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4388" w14:textId="7E17797C" w:rsidR="00295FFA" w:rsidRPr="00295FFA" w:rsidRDefault="00295FFA" w:rsidP="00295FFA">
      <w:pPr>
        <w:shd w:val="clear" w:color="auto" w:fill="FFFFFF"/>
        <w:spacing w:after="0" w:line="283" w:lineRule="exact"/>
        <w:ind w:left="1262" w:hanging="874"/>
        <w:rPr>
          <w:rFonts w:ascii="Arial" w:eastAsia="Times New Roman" w:hAnsi="Arial" w:cs="Arial"/>
          <w:sz w:val="24"/>
          <w:szCs w:val="24"/>
          <w:lang w:eastAsia="cs-CZ"/>
        </w:rPr>
      </w:pPr>
      <w:bookmarkStart w:id="0" w:name="_Toc110912249"/>
      <w:r w:rsidRPr="00295FFA">
        <w:rPr>
          <w:rFonts w:ascii="Arial" w:eastAsia="Times New Roman" w:hAnsi="Arial" w:cs="Arial"/>
          <w:sz w:val="24"/>
          <w:szCs w:val="24"/>
          <w:lang w:eastAsia="cs-CZ"/>
        </w:rPr>
        <w:t xml:space="preserve">                          </w:t>
      </w:r>
      <w:r>
        <w:rPr>
          <w:rFonts w:ascii="Arial" w:eastAsia="Times New Roman" w:hAnsi="Arial" w:cs="Arial"/>
          <w:color w:val="000000"/>
          <w:sz w:val="24"/>
          <w:szCs w:val="24"/>
          <w:u w:val="single"/>
          <w:lang w:eastAsia="cs-CZ"/>
        </w:rPr>
        <w:t xml:space="preserve">ZŠ </w:t>
      </w:r>
      <w:r w:rsidR="00E456B1">
        <w:rPr>
          <w:rFonts w:ascii="Arial" w:eastAsia="Times New Roman" w:hAnsi="Arial" w:cs="Arial"/>
          <w:color w:val="000000"/>
          <w:sz w:val="24"/>
          <w:szCs w:val="24"/>
          <w:u w:val="single"/>
          <w:lang w:eastAsia="cs-CZ"/>
        </w:rPr>
        <w:t>Dohalice</w:t>
      </w:r>
      <w:r w:rsidRPr="00295FFA">
        <w:rPr>
          <w:rFonts w:ascii="Arial" w:eastAsia="Times New Roman" w:hAnsi="Arial" w:cs="Arial"/>
          <w:color w:val="000000"/>
          <w:sz w:val="24"/>
          <w:szCs w:val="24"/>
          <w:u w:val="single"/>
          <w:lang w:eastAsia="cs-CZ"/>
        </w:rPr>
        <w:t xml:space="preserve">, příspěvková organizace                              </w:t>
      </w:r>
      <w:r w:rsidR="00E456B1">
        <w:rPr>
          <w:rFonts w:ascii="Arial" w:eastAsia="Times New Roman" w:hAnsi="Arial" w:cs="Arial"/>
          <w:color w:val="000000"/>
          <w:sz w:val="24"/>
          <w:szCs w:val="24"/>
          <w:u w:val="single"/>
          <w:lang w:eastAsia="cs-CZ"/>
        </w:rPr>
        <w:t xml:space="preserve">         </w:t>
      </w:r>
      <w:r w:rsidRPr="00295FFA">
        <w:rPr>
          <w:rFonts w:ascii="Arial" w:eastAsia="Times New Roman" w:hAnsi="Arial" w:cs="Arial"/>
          <w:color w:val="000000"/>
          <w:sz w:val="24"/>
          <w:szCs w:val="24"/>
          <w:u w:val="single"/>
          <w:lang w:eastAsia="cs-CZ"/>
        </w:rPr>
        <w:t xml:space="preserve"> 503 </w:t>
      </w:r>
      <w:r w:rsidR="00E456B1">
        <w:rPr>
          <w:rFonts w:ascii="Arial" w:eastAsia="Times New Roman" w:hAnsi="Arial" w:cs="Arial"/>
          <w:color w:val="000000"/>
          <w:sz w:val="24"/>
          <w:szCs w:val="24"/>
          <w:u w:val="single"/>
          <w:lang w:eastAsia="cs-CZ"/>
        </w:rPr>
        <w:t>13</w:t>
      </w:r>
      <w:r w:rsidRPr="00295FFA">
        <w:rPr>
          <w:rFonts w:ascii="Arial" w:eastAsia="Times New Roman" w:hAnsi="Arial" w:cs="Arial"/>
          <w:color w:val="000000"/>
          <w:sz w:val="24"/>
          <w:szCs w:val="24"/>
          <w:u w:val="single"/>
          <w:lang w:eastAsia="cs-CZ"/>
        </w:rPr>
        <w:t xml:space="preserve">. </w:t>
      </w:r>
      <w:r w:rsidR="00E456B1">
        <w:rPr>
          <w:rFonts w:ascii="Arial" w:eastAsia="Times New Roman" w:hAnsi="Arial" w:cs="Arial"/>
          <w:color w:val="000000"/>
          <w:sz w:val="24"/>
          <w:szCs w:val="24"/>
          <w:u w:val="single"/>
          <w:lang w:eastAsia="cs-CZ"/>
        </w:rPr>
        <w:t>Dohalice 30</w:t>
      </w:r>
      <w:r w:rsidRPr="00295FFA">
        <w:rPr>
          <w:rFonts w:ascii="Arial" w:eastAsia="Times New Roman" w:hAnsi="Arial" w:cs="Arial"/>
          <w:color w:val="000000"/>
          <w:sz w:val="24"/>
          <w:szCs w:val="24"/>
          <w:u w:val="single"/>
          <w:lang w:eastAsia="cs-CZ"/>
        </w:rPr>
        <w:t xml:space="preserve">, tel. </w:t>
      </w:r>
      <w:r w:rsidR="00E456B1">
        <w:rPr>
          <w:rFonts w:ascii="Arial" w:eastAsia="Times New Roman" w:hAnsi="Arial" w:cs="Arial"/>
          <w:color w:val="000000"/>
          <w:sz w:val="24"/>
          <w:szCs w:val="24"/>
          <w:u w:val="single"/>
          <w:lang w:eastAsia="cs-CZ"/>
        </w:rPr>
        <w:t>731267631</w:t>
      </w:r>
      <w:r w:rsidRPr="00295FFA">
        <w:rPr>
          <w:rFonts w:ascii="Arial" w:eastAsia="Times New Roman" w:hAnsi="Arial" w:cs="Arial"/>
          <w:color w:val="000000"/>
          <w:sz w:val="24"/>
          <w:szCs w:val="24"/>
          <w:u w:val="single"/>
          <w:lang w:eastAsia="cs-CZ"/>
        </w:rPr>
        <w:t>, IČO 7</w:t>
      </w:r>
      <w:r w:rsidR="00E456B1">
        <w:rPr>
          <w:rFonts w:ascii="Arial" w:eastAsia="Times New Roman" w:hAnsi="Arial" w:cs="Arial"/>
          <w:color w:val="000000"/>
          <w:sz w:val="24"/>
          <w:szCs w:val="24"/>
          <w:u w:val="single"/>
          <w:lang w:eastAsia="cs-CZ"/>
        </w:rPr>
        <w:t>1006087</w:t>
      </w:r>
    </w:p>
    <w:p w14:paraId="24AE85BC" w14:textId="77777777" w:rsidR="00295FFA" w:rsidRPr="00295FFA" w:rsidRDefault="00295FFA" w:rsidP="00295FFA">
      <w:pPr>
        <w:spacing w:before="1219" w:after="0" w:line="240" w:lineRule="auto"/>
        <w:ind w:left="3542" w:right="3173"/>
        <w:rPr>
          <w:rFonts w:ascii="Arial" w:eastAsia="Times New Roman" w:hAnsi="Arial" w:cs="Arial"/>
          <w:sz w:val="24"/>
          <w:szCs w:val="24"/>
          <w:lang w:eastAsia="cs-CZ"/>
        </w:rPr>
      </w:pPr>
    </w:p>
    <w:p w14:paraId="564D4228" w14:textId="77777777" w:rsidR="00295FFA" w:rsidRPr="00295FFA" w:rsidRDefault="00295FFA" w:rsidP="00295FFA">
      <w:pPr>
        <w:shd w:val="clear" w:color="auto" w:fill="FFFFFF"/>
        <w:spacing w:before="1219" w:after="0" w:line="240" w:lineRule="auto"/>
        <w:ind w:left="1416"/>
        <w:rPr>
          <w:rFonts w:ascii="Arial" w:eastAsia="Times New Roman" w:hAnsi="Arial" w:cs="Arial"/>
          <w:sz w:val="24"/>
          <w:szCs w:val="24"/>
          <w:lang w:eastAsia="cs-CZ"/>
        </w:rPr>
      </w:pPr>
      <w:r w:rsidRPr="00295FFA">
        <w:rPr>
          <w:rFonts w:ascii="Arial" w:eastAsia="Times New Roman" w:hAnsi="Arial" w:cs="Arial"/>
          <w:color w:val="000000"/>
          <w:sz w:val="52"/>
          <w:szCs w:val="52"/>
          <w:lang w:eastAsia="cs-CZ"/>
        </w:rPr>
        <w:t xml:space="preserve">     Aktualizace  ŠVP ZV</w:t>
      </w:r>
    </w:p>
    <w:p w14:paraId="6CEFCF98"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144"/>
          <w:szCs w:val="144"/>
          <w:lang w:eastAsia="cs-CZ"/>
        </w:rPr>
      </w:pPr>
    </w:p>
    <w:p w14:paraId="46FBFCF8"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96"/>
          <w:szCs w:val="96"/>
          <w:lang w:eastAsia="cs-CZ"/>
        </w:rPr>
      </w:pPr>
      <w:r w:rsidRPr="00295FFA">
        <w:rPr>
          <w:rFonts w:ascii="Arial" w:eastAsia="Times New Roman" w:hAnsi="Arial" w:cs="Arial"/>
          <w:i/>
          <w:iCs/>
          <w:sz w:val="96"/>
          <w:szCs w:val="96"/>
          <w:lang w:eastAsia="cs-CZ"/>
        </w:rPr>
        <w:t xml:space="preserve">    Základní škola</w:t>
      </w:r>
    </w:p>
    <w:p w14:paraId="4C248E95"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144"/>
          <w:szCs w:val="144"/>
          <w:lang w:eastAsia="cs-CZ"/>
        </w:rPr>
      </w:pPr>
      <w:r w:rsidRPr="00295FFA">
        <w:rPr>
          <w:rFonts w:ascii="Arial" w:eastAsia="Times New Roman" w:hAnsi="Arial" w:cs="Arial"/>
          <w:i/>
          <w:iCs/>
          <w:sz w:val="144"/>
          <w:szCs w:val="144"/>
          <w:lang w:eastAsia="cs-CZ"/>
        </w:rPr>
        <w:t xml:space="preserve">   </w:t>
      </w:r>
    </w:p>
    <w:p w14:paraId="317ED7D3"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144"/>
          <w:szCs w:val="144"/>
          <w:lang w:eastAsia="cs-CZ"/>
        </w:rPr>
      </w:pPr>
      <w:r w:rsidRPr="00295FFA">
        <w:rPr>
          <w:rFonts w:ascii="Arial" w:eastAsia="Times New Roman" w:hAnsi="Arial" w:cs="Arial"/>
          <w:i/>
          <w:iCs/>
          <w:sz w:val="144"/>
          <w:szCs w:val="144"/>
          <w:lang w:eastAsia="cs-CZ"/>
        </w:rPr>
        <w:t xml:space="preserve">  </w:t>
      </w:r>
    </w:p>
    <w:p w14:paraId="6A2A907E" w14:textId="0607BEED" w:rsidR="00295FFA" w:rsidRPr="00295FFA" w:rsidRDefault="00295FFA" w:rsidP="00295FFA">
      <w:pPr>
        <w:shd w:val="clear" w:color="auto" w:fill="FFFFFF"/>
        <w:spacing w:before="43" w:after="0" w:line="1411" w:lineRule="exact"/>
        <w:ind w:left="365" w:firstLine="355"/>
        <w:rPr>
          <w:rFonts w:ascii="Arial" w:eastAsia="Times New Roman" w:hAnsi="Arial" w:cs="Arial"/>
          <w:sz w:val="24"/>
          <w:szCs w:val="24"/>
          <w:lang w:eastAsia="cs-CZ"/>
        </w:rPr>
      </w:pPr>
      <w:r w:rsidRPr="00295FFA">
        <w:rPr>
          <w:rFonts w:ascii="Arial" w:eastAsia="Times New Roman" w:hAnsi="Arial" w:cs="Arial"/>
          <w:color w:val="000000"/>
          <w:sz w:val="30"/>
          <w:szCs w:val="30"/>
          <w:lang w:eastAsia="cs-CZ"/>
        </w:rPr>
        <w:t xml:space="preserve">V </w:t>
      </w:r>
      <w:r w:rsidR="00E456B1">
        <w:rPr>
          <w:rFonts w:ascii="Arial" w:eastAsia="Times New Roman" w:hAnsi="Arial" w:cs="Arial"/>
          <w:color w:val="000000"/>
          <w:sz w:val="30"/>
          <w:szCs w:val="30"/>
          <w:lang w:eastAsia="cs-CZ"/>
        </w:rPr>
        <w:t>Dohalicích</w:t>
      </w:r>
      <w:bookmarkStart w:id="1" w:name="_GoBack"/>
      <w:bookmarkEnd w:id="1"/>
      <w:r w:rsidRPr="00295FFA">
        <w:rPr>
          <w:rFonts w:ascii="Arial" w:eastAsia="Times New Roman" w:hAnsi="Arial" w:cs="Arial"/>
          <w:color w:val="000000"/>
          <w:sz w:val="30"/>
          <w:szCs w:val="30"/>
          <w:lang w:eastAsia="cs-CZ"/>
        </w:rPr>
        <w:t xml:space="preserve"> 1.9.201</w:t>
      </w:r>
      <w:r>
        <w:rPr>
          <w:rFonts w:ascii="Arial" w:eastAsia="Times New Roman" w:hAnsi="Arial" w:cs="Arial"/>
          <w:color w:val="000000"/>
          <w:sz w:val="30"/>
          <w:szCs w:val="30"/>
          <w:lang w:eastAsia="cs-CZ"/>
        </w:rPr>
        <w:t>6</w:t>
      </w:r>
    </w:p>
    <w:p w14:paraId="7DF61F9D" w14:textId="77777777"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w:t>
      </w:r>
    </w:p>
    <w:p w14:paraId="6627D52D" w14:textId="77777777"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w:t>
      </w:r>
    </w:p>
    <w:p w14:paraId="212A0507" w14:textId="77777777" w:rsidR="00295FFA" w:rsidRPr="00295FFA" w:rsidRDefault="00295FFA" w:rsidP="00295FFA">
      <w:pPr>
        <w:spacing w:after="0" w:line="240" w:lineRule="auto"/>
        <w:rPr>
          <w:rFonts w:ascii="Arial" w:eastAsia="Times New Roman" w:hAnsi="Arial" w:cs="Arial"/>
          <w:sz w:val="24"/>
          <w:szCs w:val="24"/>
          <w:lang w:eastAsia="cs-CZ"/>
        </w:rPr>
      </w:pPr>
    </w:p>
    <w:p w14:paraId="640FA3AD" w14:textId="77777777" w:rsidR="00295FFA" w:rsidRPr="00295FFA" w:rsidRDefault="00295FFA" w:rsidP="00295FFA">
      <w:pPr>
        <w:spacing w:after="0" w:line="240" w:lineRule="auto"/>
        <w:rPr>
          <w:rFonts w:ascii="Arial" w:eastAsia="Times New Roman" w:hAnsi="Arial" w:cs="Arial"/>
          <w:sz w:val="24"/>
          <w:szCs w:val="24"/>
          <w:lang w:eastAsia="cs-CZ"/>
        </w:rPr>
      </w:pPr>
    </w:p>
    <w:p w14:paraId="4706FE49" w14:textId="40F93383"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Příloha č.</w:t>
      </w:r>
      <w:r>
        <w:rPr>
          <w:rFonts w:ascii="Arial" w:eastAsia="Times New Roman" w:hAnsi="Arial" w:cs="Arial"/>
          <w:sz w:val="24"/>
          <w:szCs w:val="24"/>
          <w:lang w:eastAsia="cs-CZ"/>
        </w:rPr>
        <w:t>4</w:t>
      </w:r>
    </w:p>
    <w:p w14:paraId="72561992" w14:textId="77777777"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w:t>
      </w:r>
    </w:p>
    <w:p w14:paraId="6C1FFB2F" w14:textId="77777777" w:rsidR="00295FFA" w:rsidRPr="00295FFA" w:rsidRDefault="00295FFA" w:rsidP="00295FFA">
      <w:pPr>
        <w:spacing w:after="0" w:line="240" w:lineRule="auto"/>
        <w:rPr>
          <w:rFonts w:ascii="Arial" w:eastAsia="Times New Roman" w:hAnsi="Arial" w:cs="Arial"/>
          <w:sz w:val="24"/>
          <w:szCs w:val="24"/>
          <w:lang w:eastAsia="cs-CZ"/>
        </w:rPr>
      </w:pPr>
    </w:p>
    <w:p w14:paraId="21F431BD" w14:textId="77777777" w:rsidR="00295FFA" w:rsidRPr="00295FFA" w:rsidRDefault="00295FFA" w:rsidP="00295FFA">
      <w:pPr>
        <w:spacing w:after="0" w:line="240" w:lineRule="auto"/>
        <w:rPr>
          <w:rFonts w:ascii="Arial" w:eastAsia="Times New Roman" w:hAnsi="Arial" w:cs="Arial"/>
          <w:sz w:val="24"/>
          <w:szCs w:val="24"/>
          <w:lang w:eastAsia="cs-CZ"/>
        </w:rPr>
      </w:pPr>
    </w:p>
    <w:p w14:paraId="3024D649" w14:textId="77777777" w:rsidR="00295FFA" w:rsidRPr="00295FFA" w:rsidRDefault="00295FFA" w:rsidP="00295FFA">
      <w:pPr>
        <w:spacing w:after="0" w:line="240" w:lineRule="auto"/>
        <w:rPr>
          <w:rFonts w:ascii="Arial" w:eastAsia="Times New Roman" w:hAnsi="Arial" w:cs="Arial"/>
          <w:sz w:val="24"/>
          <w:szCs w:val="24"/>
          <w:lang w:eastAsia="cs-CZ"/>
        </w:rPr>
      </w:pPr>
    </w:p>
    <w:p w14:paraId="6A5AB155" w14:textId="77777777" w:rsidR="00295FFA" w:rsidRDefault="00295FFA" w:rsidP="00BF595B">
      <w:pPr>
        <w:keepNext/>
        <w:spacing w:before="240" w:after="60" w:line="240" w:lineRule="auto"/>
        <w:outlineLvl w:val="0"/>
        <w:rPr>
          <w:rFonts w:ascii="Arial" w:eastAsia="Times New Roman" w:hAnsi="Arial" w:cs="Arial"/>
          <w:b/>
          <w:bCs/>
          <w:kern w:val="32"/>
          <w:sz w:val="32"/>
          <w:szCs w:val="32"/>
          <w:lang w:eastAsia="cs-CZ"/>
        </w:rPr>
      </w:pPr>
    </w:p>
    <w:p w14:paraId="3BC401E6" w14:textId="5531962A" w:rsidR="00BF595B" w:rsidRPr="00BF595B" w:rsidRDefault="00BF595B" w:rsidP="00BF595B">
      <w:pPr>
        <w:keepNext/>
        <w:spacing w:before="240" w:after="60" w:line="240" w:lineRule="auto"/>
        <w:outlineLvl w:val="0"/>
        <w:rPr>
          <w:rFonts w:ascii="Arial" w:eastAsia="Times New Roman" w:hAnsi="Arial" w:cs="Arial"/>
          <w:b/>
          <w:bCs/>
          <w:kern w:val="32"/>
          <w:sz w:val="32"/>
          <w:szCs w:val="32"/>
          <w:lang w:eastAsia="cs-CZ"/>
        </w:rPr>
      </w:pPr>
      <w:r w:rsidRPr="00BF595B">
        <w:rPr>
          <w:rFonts w:ascii="Arial" w:eastAsia="Times New Roman" w:hAnsi="Arial" w:cs="Arial"/>
          <w:b/>
          <w:bCs/>
          <w:kern w:val="32"/>
          <w:sz w:val="32"/>
          <w:szCs w:val="32"/>
          <w:lang w:eastAsia="cs-CZ"/>
        </w:rPr>
        <w:t>3. CHARAKTERISTIKA ŠVP</w:t>
      </w:r>
      <w:bookmarkEnd w:id="0"/>
    </w:p>
    <w:p w14:paraId="6989985D"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5EA71062"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4A2C6F52"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Obsah:</w:t>
      </w:r>
    </w:p>
    <w:p w14:paraId="25B76FF6"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zaměření školy</w:t>
      </w:r>
    </w:p>
    <w:p w14:paraId="094EFBAC"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výchovné a vzdělávací strategie: společné postupy na úrovni školy, uplatňování ve výuce i mimo výuku, jimiž cíleně utváří a rozvíjí klíčové kompetence žáků</w:t>
      </w:r>
    </w:p>
    <w:p w14:paraId="3619BE04"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zabezpečení výuky žáků se speciálními vzdělávacími potřebami: pravidla a průběh tvorby, realizace a vyhodnocování Plánu pedagogické podpory žáka se speciálními vzdělávacími potřebami, pravidla a průběh tvorby, realizace a vyhodnocování Individuálního vzdělávacího plánu žáka se speciálními vzdělávacími potřebami</w:t>
      </w:r>
    </w:p>
    <w:p w14:paraId="149B72B4"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zabezpečení výuky žáků mimořádně nadaných: pravidla a průběh tvorby, realizace a vyhodnocování Plánu pedagogické podpory nadaného a mimořádně nadaného žáka, pravidla a průběh tvorby, realizace a vyhodnocování Individuálního vzdělávacího plánu nadaného a mimořádně nadaného žáka</w:t>
      </w:r>
    </w:p>
    <w:p w14:paraId="2A8C0F4D"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začlenění průřezových témat a jejich tématických okruhů, uvedení, v jakém ročníku, vyučování předmětu a jakou formou jsou tematické okruhy průřezových témat realizovány.</w:t>
      </w:r>
    </w:p>
    <w:p w14:paraId="5A33C162"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0E8EA03A" w14:textId="77777777" w:rsidR="00BF595B" w:rsidRPr="00BF595B" w:rsidRDefault="00BF595B" w:rsidP="00BF595B">
      <w:pPr>
        <w:keepNext/>
        <w:spacing w:before="240" w:after="60" w:line="240" w:lineRule="auto"/>
        <w:outlineLvl w:val="1"/>
        <w:rPr>
          <w:rFonts w:ascii="Arial" w:eastAsia="Times New Roman" w:hAnsi="Arial" w:cs="Arial"/>
          <w:b/>
          <w:bCs/>
          <w:i/>
          <w:iCs/>
          <w:sz w:val="28"/>
          <w:szCs w:val="28"/>
          <w:lang w:eastAsia="cs-CZ"/>
        </w:rPr>
      </w:pPr>
      <w:r w:rsidRPr="00BF595B">
        <w:rPr>
          <w:rFonts w:ascii="Arial" w:eastAsia="Times New Roman" w:hAnsi="Arial" w:cs="Arial"/>
          <w:b/>
          <w:bCs/>
          <w:i/>
          <w:iCs/>
          <w:sz w:val="28"/>
          <w:szCs w:val="28"/>
          <w:lang w:eastAsia="cs-CZ"/>
        </w:rPr>
        <w:t>3.1</w:t>
      </w:r>
      <w:r w:rsidRPr="00BF595B">
        <w:rPr>
          <w:rFonts w:ascii="Arial" w:eastAsia="Times New Roman" w:hAnsi="Arial" w:cs="Arial"/>
          <w:b/>
          <w:bCs/>
          <w:i/>
          <w:iCs/>
          <w:sz w:val="28"/>
          <w:szCs w:val="28"/>
          <w:lang w:eastAsia="cs-CZ"/>
        </w:rPr>
        <w:tab/>
        <w:t>Zaměření školy</w:t>
      </w:r>
    </w:p>
    <w:p w14:paraId="10A5797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73153A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7A63C2F9"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naučit žáky takovým znalostem a dovednostem, které budou dobře uplatnitelné v životě, tzn. méně encyklopedických poznatků a větší zaměření na činnostní učení s důrazem na praxi; </w:t>
      </w:r>
    </w:p>
    <w:p w14:paraId="603BD453"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zavádět do výuky efektivní metody výuky, jako je skupinové, kooperativní a projektové vyučování, kterými vedeme žáky k týmové práci, k vzájemné pomoci, sounáležitosti a vzájemnému respektu;</w:t>
      </w:r>
    </w:p>
    <w:p w14:paraId="724D5661"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pro budoucí život v EU je nezbytné výrazně posílit výuku cizích jazyků; </w:t>
      </w:r>
    </w:p>
    <w:p w14:paraId="1BF7CC77"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vést žáky k využívání komunikačních a informačních technologií, na úrovni 1. stupně. </w:t>
      </w:r>
    </w:p>
    <w:p w14:paraId="0C6BA336"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preferovat sportovní výchovu, vést žáky ke zdravému životnímu stylu;</w:t>
      </w:r>
    </w:p>
    <w:p w14:paraId="18610804"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vést žáky k dodržování stanovených pravidel, zejména pravidel školního řádu;</w:t>
      </w:r>
    </w:p>
    <w:p w14:paraId="5D7D3A2C"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stejnou péči věnovat všem žákům;</w:t>
      </w:r>
    </w:p>
    <w:p w14:paraId="282D9715"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klást důraz na všeobecné a rovné vzdělání pro všechny;</w:t>
      </w:r>
    </w:p>
    <w:p w14:paraId="7809C616"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zabezpečovat vzdělávání žáků se speciálními vzdělávacími potřebami, přímo ve třídách základní školy s ostatními dětmi;</w:t>
      </w:r>
    </w:p>
    <w:p w14:paraId="2A012272"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zaměřovat se i na žáky nadané a mimořádně nadané. </w:t>
      </w:r>
    </w:p>
    <w:p w14:paraId="08932AF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0E4C889" w14:textId="77777777" w:rsidR="00BF595B" w:rsidRPr="00BF595B" w:rsidRDefault="00BF595B" w:rsidP="00BF595B">
      <w:pPr>
        <w:keepNext/>
        <w:spacing w:before="240" w:after="60" w:line="240" w:lineRule="auto"/>
        <w:outlineLvl w:val="1"/>
        <w:rPr>
          <w:rFonts w:ascii="Arial" w:eastAsia="Times New Roman" w:hAnsi="Arial" w:cs="Arial"/>
          <w:b/>
          <w:bCs/>
          <w:i/>
          <w:iCs/>
          <w:sz w:val="28"/>
          <w:szCs w:val="28"/>
          <w:lang w:eastAsia="cs-CZ"/>
        </w:rPr>
      </w:pPr>
      <w:r w:rsidRPr="00BF595B">
        <w:rPr>
          <w:rFonts w:ascii="Arial" w:eastAsia="Times New Roman" w:hAnsi="Arial" w:cs="Arial"/>
          <w:b/>
          <w:bCs/>
          <w:i/>
          <w:iCs/>
          <w:sz w:val="28"/>
          <w:szCs w:val="28"/>
          <w:lang w:eastAsia="cs-CZ"/>
        </w:rPr>
        <w:br w:type="page"/>
      </w:r>
      <w:r w:rsidRPr="00BF595B">
        <w:rPr>
          <w:rFonts w:ascii="Arial" w:eastAsia="Times New Roman" w:hAnsi="Arial" w:cs="Arial"/>
          <w:b/>
          <w:bCs/>
          <w:i/>
          <w:iCs/>
          <w:sz w:val="28"/>
          <w:szCs w:val="28"/>
          <w:lang w:eastAsia="cs-CZ"/>
        </w:rPr>
        <w:lastRenderedPageBreak/>
        <w:t>3.2</w:t>
      </w:r>
      <w:r w:rsidRPr="00BF595B">
        <w:rPr>
          <w:rFonts w:ascii="Arial" w:eastAsia="Times New Roman" w:hAnsi="Arial" w:cs="Arial"/>
          <w:b/>
          <w:bCs/>
          <w:i/>
          <w:iCs/>
          <w:sz w:val="28"/>
          <w:szCs w:val="28"/>
          <w:lang w:eastAsia="cs-CZ"/>
        </w:rPr>
        <w:tab/>
        <w:t>Výchovné a vzdělávací strategie</w:t>
      </w:r>
    </w:p>
    <w:p w14:paraId="33EDF215"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Obecné vzdělávací cíle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893"/>
      </w:tblGrid>
      <w:tr w:rsidR="00BF595B" w:rsidRPr="00BF595B" w14:paraId="4BBFC131" w14:textId="77777777" w:rsidTr="00925810">
        <w:tc>
          <w:tcPr>
            <w:tcW w:w="4248" w:type="dxa"/>
          </w:tcPr>
          <w:p w14:paraId="4A6CDFF4"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ArialMT" w:eastAsia="Times New Roman" w:hAnsi="ArialMT" w:cs="Times New Roman"/>
                <w:b/>
                <w:sz w:val="24"/>
                <w:szCs w:val="24"/>
                <w:lang w:eastAsia="cs-CZ"/>
              </w:rPr>
              <w:t>Cíl</w:t>
            </w:r>
          </w:p>
        </w:tc>
        <w:tc>
          <w:tcPr>
            <w:tcW w:w="4963" w:type="dxa"/>
          </w:tcPr>
          <w:p w14:paraId="4DD862B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ArialMT" w:eastAsia="Times New Roman" w:hAnsi="ArialMT" w:cs="Times New Roman"/>
                <w:b/>
                <w:sz w:val="24"/>
                <w:szCs w:val="24"/>
                <w:lang w:eastAsia="cs-CZ"/>
              </w:rPr>
              <w:t xml:space="preserve">Co představuje v životě školy a žáka </w:t>
            </w:r>
          </w:p>
          <w:p w14:paraId="014EEBFC"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ArialMT" w:eastAsia="Times New Roman" w:hAnsi="ArialMT" w:cs="Times New Roman"/>
                <w:b/>
                <w:sz w:val="24"/>
                <w:szCs w:val="24"/>
                <w:lang w:eastAsia="cs-CZ"/>
              </w:rPr>
              <w:t>a ve výuce</w:t>
            </w:r>
          </w:p>
        </w:tc>
      </w:tr>
      <w:tr w:rsidR="00BF595B" w:rsidRPr="00BF595B" w14:paraId="25B38D93" w14:textId="77777777" w:rsidTr="00925810">
        <w:tc>
          <w:tcPr>
            <w:tcW w:w="4248" w:type="dxa"/>
          </w:tcPr>
          <w:p w14:paraId="166359CF"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1. Umožnit žákům osvojit si strategii učení a  motivovat je pro celoživotní učení</w:t>
            </w:r>
          </w:p>
          <w:p w14:paraId="7C79137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4BEBCD9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Rozvoj postojů, dovedností a způsobů  rozhodování metodami, které umožňují přímou zkušenost</w:t>
            </w:r>
          </w:p>
          <w:p w14:paraId="3039DC5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Dostatek informačních zdrojů a učebních impulsů (nabídek) - knihovna, Internet, exkurze </w:t>
            </w:r>
          </w:p>
          <w:p w14:paraId="36C7A77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Propojení informací se skutečným životem</w:t>
            </w:r>
          </w:p>
          <w:p w14:paraId="2470453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Samostatnost, organizace vlastní činnosti</w:t>
            </w:r>
          </w:p>
          <w:p w14:paraId="021D1A2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Vlastní úsudek, iniciativa, tvořivost, zodpovědnost</w:t>
            </w:r>
          </w:p>
          <w:p w14:paraId="3181916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Komunikační dovednosti, spolupráce, práce v týmu</w:t>
            </w:r>
          </w:p>
          <w:p w14:paraId="52B3F59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Poznávání vlastních možností</w:t>
            </w:r>
          </w:p>
          <w:p w14:paraId="5CE14BD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Prezentace vlastních výsledků</w:t>
            </w:r>
          </w:p>
          <w:p w14:paraId="4A265FF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Tvořivost (práce na projektech)</w:t>
            </w:r>
          </w:p>
          <w:p w14:paraId="3D3CC58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Účast na organizaci vzdělávání</w:t>
            </w:r>
          </w:p>
          <w:p w14:paraId="5F71848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Práce v motivujícím prostředí</w:t>
            </w:r>
          </w:p>
          <w:p w14:paraId="20F5543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Práce s přiměřeným učivem</w:t>
            </w:r>
          </w:p>
          <w:p w14:paraId="7EAD2F9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Hodnocení formou zpětné vazby</w:t>
            </w:r>
          </w:p>
          <w:p w14:paraId="550719E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Hodnocení za to, co žák zvládá, ne za to, co neumí</w:t>
            </w:r>
          </w:p>
          <w:p w14:paraId="0C7A9F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Výuka bez situací nerovnosti a ponížení </w:t>
            </w:r>
          </w:p>
          <w:p w14:paraId="573DE6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Stanovení dílčích cílů</w:t>
            </w:r>
          </w:p>
          <w:p w14:paraId="7CB8DA9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Zařazování metod, které podporují zvídavost</w:t>
            </w:r>
          </w:p>
          <w:p w14:paraId="5AA6725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Využívání kladného hodnocení</w:t>
            </w:r>
          </w:p>
          <w:p w14:paraId="3E7CBF1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Dobré výsledky podporují motivaci</w:t>
            </w:r>
          </w:p>
          <w:p w14:paraId="52BB55C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Osobní příklad</w:t>
            </w:r>
          </w:p>
          <w:p w14:paraId="77D79D1E"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1C15D113" w14:textId="77777777" w:rsidTr="00925810">
        <w:tc>
          <w:tcPr>
            <w:tcW w:w="4248" w:type="dxa"/>
          </w:tcPr>
          <w:p w14:paraId="744AF5AC"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2. Podněcovat žáky k tvořivému myšlení, logickému uvažování a k řešení problémů</w:t>
            </w:r>
          </w:p>
          <w:p w14:paraId="7ABFCD4E"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2B34131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Poznatky nejsou žákům předkládány v hotové podobě</w:t>
            </w:r>
          </w:p>
          <w:p w14:paraId="07CC0BA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Uplatňování mezipředmětových vztahů </w:t>
            </w:r>
          </w:p>
          <w:p w14:paraId="39E8D4E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Objevování vzájemných vztahů a příčin přírodních, společenských a dalších jevů a dějů</w:t>
            </w:r>
          </w:p>
          <w:p w14:paraId="343C485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Přechod od frontálního vyučování k aktivizujícím metodám</w:t>
            </w:r>
          </w:p>
          <w:p w14:paraId="07B0ABD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Praktická cvičení</w:t>
            </w:r>
          </w:p>
          <w:p w14:paraId="1FBE313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Uplatňování základních myšlenkových operací –</w:t>
            </w:r>
            <w:r w:rsidRPr="00BF595B">
              <w:rPr>
                <w:rFonts w:ascii="Times New Roman" w:eastAsia="Times New Roman" w:hAnsi="Times New Roman" w:cs="Times New Roman"/>
                <w:color w:val="FF0000"/>
                <w:sz w:val="24"/>
                <w:szCs w:val="24"/>
                <w:lang w:eastAsia="cs-CZ"/>
              </w:rPr>
              <w:t xml:space="preserve"> </w:t>
            </w:r>
            <w:r w:rsidRPr="00BF595B">
              <w:rPr>
                <w:rFonts w:ascii="Times New Roman" w:eastAsia="Times New Roman" w:hAnsi="Times New Roman" w:cs="Times New Roman"/>
                <w:sz w:val="24"/>
                <w:szCs w:val="24"/>
                <w:lang w:eastAsia="cs-CZ"/>
              </w:rPr>
              <w:t>srovnávání, třídění, analýza, syntéza, zobecňování, abstrakce</w:t>
            </w:r>
          </w:p>
          <w:p w14:paraId="5E724B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Rozvíjení schopnosti logického uvažování</w:t>
            </w:r>
          </w:p>
          <w:p w14:paraId="61BF46F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Řešení problémů na základě kritického zhodnocení informací</w:t>
            </w:r>
          </w:p>
          <w:p w14:paraId="0211B5C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Podpora netradičních způsobů řešení</w:t>
            </w:r>
          </w:p>
          <w:p w14:paraId="7C77D43B"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1B1DE5D4" w14:textId="77777777" w:rsidTr="00925810">
        <w:tc>
          <w:tcPr>
            <w:tcW w:w="4248" w:type="dxa"/>
          </w:tcPr>
          <w:p w14:paraId="0C029734"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3. Vést žáky  všestranné, účinné a otevřené komunikaci</w:t>
            </w:r>
          </w:p>
          <w:p w14:paraId="5A6F5C70"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7D3A178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Prostor pro střetávání a komunikaci různými formami (ústně, písemně, výtvarnými prostředky, pomocí technických prostředků atd.)</w:t>
            </w:r>
          </w:p>
          <w:p w14:paraId="38A513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Dodržování etiky komunikace (věcnost, naslouchání, prostor pro různé názory, respektování originálních, nezdařených aj. názorů)</w:t>
            </w:r>
          </w:p>
          <w:p w14:paraId="2FDE42E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Základ pro hledání a objevování problémů</w:t>
            </w:r>
          </w:p>
          <w:p w14:paraId="7CB9544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Základ spolupráce a společného prožívání</w:t>
            </w:r>
          </w:p>
          <w:p w14:paraId="6CE443F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Předpoklad poznávání sebe a vztahů k jiným</w:t>
            </w:r>
          </w:p>
          <w:p w14:paraId="0C10893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Práce v týmu</w:t>
            </w:r>
          </w:p>
          <w:p w14:paraId="716DC4A5"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2CF1E939" w14:textId="77777777" w:rsidTr="00925810">
        <w:tc>
          <w:tcPr>
            <w:tcW w:w="4248" w:type="dxa"/>
          </w:tcPr>
          <w:p w14:paraId="6506C177"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lastRenderedPageBreak/>
              <w:t>4. Rozvíjet u žáků schopnost spolupracovat a respektovat práci a úspěchy vlastní i druhých</w:t>
            </w:r>
          </w:p>
          <w:p w14:paraId="4F38EF0F"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563803D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Jasná pravidla pro soužití ve škole - práva, povinnosti, sankce</w:t>
            </w:r>
          </w:p>
          <w:p w14:paraId="3DF73BF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Atmosféra demokracie a přátelství</w:t>
            </w:r>
          </w:p>
          <w:p w14:paraId="50C396A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Kooperativní učení, spolupráce ve výuce</w:t>
            </w:r>
          </w:p>
          <w:p w14:paraId="7A7708B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Osobní odpovědnost za výsledky společné práce</w:t>
            </w:r>
          </w:p>
          <w:p w14:paraId="439626F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Spolupráce učitelů a podíl na řízení školy</w:t>
            </w:r>
          </w:p>
          <w:p w14:paraId="72621E3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Spolupráce s rodiči a dalšími partnery</w:t>
            </w:r>
          </w:p>
          <w:p w14:paraId="392DCBD8"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20A64D44" w14:textId="77777777" w:rsidTr="00925810">
        <w:tc>
          <w:tcPr>
            <w:tcW w:w="4248" w:type="dxa"/>
          </w:tcPr>
          <w:p w14:paraId="578CFBAF"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5</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Připravovat žáky k tomu, aby se projevovali jako svébytné,  svobodné  a zodpovědné  osobnosti, uplatňovali svá práva a plnili své povinnosti</w:t>
            </w:r>
          </w:p>
          <w:p w14:paraId="56A04975"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p>
          <w:p w14:paraId="5E2EE206"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47A1D5D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se samostatně rozhodovat a nést důsledky za svá rozhodnutí</w:t>
            </w:r>
          </w:p>
          <w:p w14:paraId="2694CAB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Demokracii a svobodu nezaměňovat za anarchii</w:t>
            </w:r>
          </w:p>
          <w:p w14:paraId="353241E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Nutnost dodržování mravních hodnot a slušného jednání</w:t>
            </w:r>
          </w:p>
          <w:p w14:paraId="6417DA5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Vhodnou formou prosazovat své zájmy</w:t>
            </w:r>
          </w:p>
          <w:p w14:paraId="0220331F"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se argumentovat</w:t>
            </w:r>
          </w:p>
          <w:p w14:paraId="2855D4E0"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Pracovat se školním řádem</w:t>
            </w:r>
          </w:p>
          <w:p w14:paraId="7FD45A15"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Školní parlament – účast zástupců tříd</w:t>
            </w:r>
          </w:p>
          <w:p w14:paraId="1090DE2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6EE361B6" w14:textId="77777777" w:rsidTr="00925810">
        <w:tc>
          <w:tcPr>
            <w:tcW w:w="4248" w:type="dxa"/>
          </w:tcPr>
          <w:p w14:paraId="26EEE2CD"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6.</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Vytvářet u žáků potřebu projevovat pozitivní city v chování, jednání a v prožívání životních situací, rozvíjet  vnímavost a citlivé vztahy k lidem, svému prostředí i k přírodě</w:t>
            </w:r>
          </w:p>
          <w:p w14:paraId="357F95AF"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p>
          <w:p w14:paraId="7A9E31CA"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21E8FCB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Chápání bohatství a složitost citového života, rozvíjet citovou otevřenost vůči podnětům z prostředí, ve kterém žijí</w:t>
            </w:r>
          </w:p>
          <w:p w14:paraId="02337C0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Orientace ve vlastním citovém životě a v citových vztazích</w:t>
            </w:r>
          </w:p>
          <w:p w14:paraId="0C28FA7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 pomocí dospělých řešení své citové vztahy</w:t>
            </w:r>
          </w:p>
          <w:p w14:paraId="1B1CB73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otevřeně a kultivovaně projevovat své city</w:t>
            </w:r>
          </w:p>
          <w:p w14:paraId="37AD949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ohleduplnému a citlivému vztahu k lidem, k přírodě a ke kulturním a etickým hodnotám</w:t>
            </w:r>
          </w:p>
          <w:p w14:paraId="192AF4E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Vést k uvědomění citové nevyzrálosti v období dospívání</w:t>
            </w:r>
          </w:p>
          <w:p w14:paraId="200159EB"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704BC38E" w14:textId="77777777" w:rsidTr="00925810">
        <w:tc>
          <w:tcPr>
            <w:tcW w:w="4248" w:type="dxa"/>
          </w:tcPr>
          <w:p w14:paraId="24287F0D"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7. Učit žáky aktivně rozvíjet a chránit své fyzické, duševní a sociální zdraví</w:t>
            </w:r>
          </w:p>
          <w:p w14:paraId="409ED9FC"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a být za ně odpovědný</w:t>
            </w:r>
          </w:p>
          <w:p w14:paraId="291D5E3B"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66B4D46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Čistota prostředí školy</w:t>
            </w:r>
          </w:p>
          <w:p w14:paraId="42462F0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Vhodné hygienické zázemí</w:t>
            </w:r>
          </w:p>
          <w:p w14:paraId="198688F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Vhodné prostředí - účelnost, funkčnost, estetičnost, bezpečí - spoluúčast na jeho úpravě</w:t>
            </w:r>
          </w:p>
          <w:p w14:paraId="594238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Organizace denního režimu ve prospěch žáků (časová, obsahová)</w:t>
            </w:r>
          </w:p>
          <w:p w14:paraId="5C7540D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Zdravý stravovací a pitný režim</w:t>
            </w:r>
          </w:p>
          <w:p w14:paraId="1944BA5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Kompenzační a hygienické přestávky v učení</w:t>
            </w:r>
          </w:p>
          <w:p w14:paraId="7CAE683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Pohybové relaxační přestávky, dostatečná nabídka pohybových aktivit pro každého (včetně víkendových a prázdninových zájezdů)</w:t>
            </w:r>
          </w:p>
          <w:p w14:paraId="49E0C51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Škola bez kouře a drog</w:t>
            </w:r>
          </w:p>
          <w:p w14:paraId="4EF51B4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Důsledná prevence šikany a násilí</w:t>
            </w:r>
          </w:p>
          <w:p w14:paraId="2C24678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Vztahy ve škole - úcta, sounáležitost, uznání</w:t>
            </w:r>
          </w:p>
          <w:p w14:paraId="0BA4A6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Respektování individuálních rozdílů, motivační hodnocení</w:t>
            </w:r>
          </w:p>
          <w:p w14:paraId="4684D0D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1F0549C9" w14:textId="77777777" w:rsidTr="00925810">
        <w:tc>
          <w:tcPr>
            <w:tcW w:w="4248" w:type="dxa"/>
          </w:tcPr>
          <w:p w14:paraId="259A126D"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lastRenderedPageBreak/>
              <w:t>8.</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Vést žáky k toleranci a ohleduplnosti k jiným lidem, jejich kulturám a duchovním hodnotám, učit je žít společně s ostatními lidmi</w:t>
            </w:r>
          </w:p>
          <w:p w14:paraId="22C1B28C"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7BEB5B4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Chápání principy a fungování demokracie v osobním životě i ve škole a společnosti</w:t>
            </w:r>
          </w:p>
          <w:p w14:paraId="0F18C7E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Otevřenost vůči spolužákům</w:t>
            </w:r>
          </w:p>
          <w:p w14:paraId="44B8883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Solidarita s druhými</w:t>
            </w:r>
          </w:p>
          <w:p w14:paraId="764E3D0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Rozvíjení kritických postojů k negativním projevům ve škole i společnosti</w:t>
            </w:r>
          </w:p>
          <w:p w14:paraId="3289403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Integrace žáků vyžadujících speciální péči</w:t>
            </w:r>
          </w:p>
          <w:p w14:paraId="5670664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Uvažování v evropských a celosvětových souvislostech</w:t>
            </w:r>
          </w:p>
          <w:p w14:paraId="310F85E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Rozvíjení schopnosti empatie</w:t>
            </w:r>
          </w:p>
          <w:p w14:paraId="3B90FB4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Multikulturní výchova – porozumění odlišnému způsobu života lidí z jiných kultur</w:t>
            </w:r>
          </w:p>
          <w:p w14:paraId="4403F4F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Vytváření podmínek pro adaptaci žáků z jiných kulturních prostředí</w:t>
            </w:r>
          </w:p>
          <w:p w14:paraId="66DA3180"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Ohleduplnost vůči starým a nemocným lidem</w:t>
            </w:r>
          </w:p>
          <w:p w14:paraId="5BA9E00D"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4FF8FE7E" w14:textId="77777777" w:rsidTr="00925810">
        <w:tc>
          <w:tcPr>
            <w:tcW w:w="4248" w:type="dxa"/>
          </w:tcPr>
          <w:p w14:paraId="28EC6F8D"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Times New Roman" w:eastAsia="Times New Roman" w:hAnsi="Times New Roman" w:cs="Times New Roman"/>
                <w:b/>
                <w:i/>
                <w:sz w:val="24"/>
                <w:szCs w:val="24"/>
                <w:lang w:eastAsia="cs-CZ"/>
              </w:rPr>
              <w:t>9.</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Pomáhat žákům poznávat a rozvíjet vlastní schopnosti v souladu s reálnými možnostmi a uplatňovat je spolu s osvojenými vědomostmi a dovednostmi při  rozhodování o vlastní životní a profesní orientaci</w:t>
            </w:r>
          </w:p>
        </w:tc>
        <w:tc>
          <w:tcPr>
            <w:tcW w:w="4963" w:type="dxa"/>
          </w:tcPr>
          <w:p w14:paraId="11802B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Uplatňování sebehodnocení žáků.</w:t>
            </w:r>
          </w:p>
          <w:p w14:paraId="7D09C97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Harmonogram informační a poradenské činnosti v oblasti profesní orientace</w:t>
            </w:r>
          </w:p>
          <w:p w14:paraId="7B83BA2A"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color w:val="FF0000"/>
                <w:sz w:val="24"/>
                <w:szCs w:val="24"/>
                <w:lang w:eastAsia="cs-CZ"/>
              </w:rPr>
            </w:pPr>
            <w:r w:rsidRPr="00BF595B">
              <w:rPr>
                <w:rFonts w:ascii="Times New Roman" w:eastAsia="Times New Roman" w:hAnsi="Times New Roman" w:cs="Times New Roman"/>
                <w:sz w:val="24"/>
                <w:szCs w:val="24"/>
                <w:lang w:eastAsia="cs-CZ"/>
              </w:rPr>
              <w:t>Osvojování základních pracovních dovedností a návyků</w:t>
            </w:r>
          </w:p>
          <w:p w14:paraId="0789E3E8"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trike/>
                <w:sz w:val="24"/>
                <w:szCs w:val="24"/>
                <w:lang w:eastAsia="cs-CZ"/>
              </w:rPr>
            </w:pPr>
            <w:r w:rsidRPr="00BF595B">
              <w:rPr>
                <w:rFonts w:ascii="Times New Roman" w:eastAsia="Times New Roman" w:hAnsi="Times New Roman" w:cs="Times New Roman"/>
                <w:strike/>
                <w:sz w:val="24"/>
                <w:szCs w:val="24"/>
                <w:lang w:eastAsia="cs-CZ"/>
              </w:rPr>
              <w:t>Výstupní hodnocení žáků</w:t>
            </w:r>
          </w:p>
        </w:tc>
      </w:tr>
    </w:tbl>
    <w:p w14:paraId="1E47FEFE"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p w14:paraId="4B0E1A3C" w14:textId="77777777" w:rsidR="00BF595B" w:rsidRPr="00BF595B" w:rsidRDefault="00BF595B" w:rsidP="00BF595B">
      <w:pPr>
        <w:keepNext/>
        <w:spacing w:before="240" w:after="60" w:line="240" w:lineRule="auto"/>
        <w:outlineLvl w:val="2"/>
        <w:rPr>
          <w:rFonts w:ascii="Times New Roman" w:eastAsia="Times New Roman" w:hAnsi="Times New Roman" w:cs="Times New Roman"/>
          <w:b/>
          <w:bCs/>
          <w:sz w:val="24"/>
          <w:szCs w:val="24"/>
          <w:lang w:eastAsia="cs-CZ"/>
        </w:rPr>
      </w:pPr>
      <w:r w:rsidRPr="00BF595B">
        <w:rPr>
          <w:rFonts w:ascii="Times New Roman" w:eastAsia="Times New Roman" w:hAnsi="Times New Roman" w:cs="Times New Roman"/>
          <w:b/>
          <w:bCs/>
          <w:sz w:val="24"/>
          <w:szCs w:val="24"/>
          <w:lang w:eastAsia="cs-CZ"/>
        </w:rPr>
        <w:t>Klíčové kompetence</w:t>
      </w:r>
    </w:p>
    <w:p w14:paraId="77113FF8"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Klíčové kompetence</w:t>
      </w:r>
      <w:r w:rsidRPr="00BF595B">
        <w:rPr>
          <w:rFonts w:ascii="Times New Roman" w:eastAsia="Times New Roman" w:hAnsi="Times New Roman" w:cs="Times New Roman"/>
          <w:sz w:val="24"/>
          <w:szCs w:val="24"/>
          <w:lang w:eastAsia="cs-CZ"/>
        </w:rPr>
        <w:t xml:space="preserve"> mají žákům pomáhat při získávání základu všeobecného vzdělávání. Úroveň klíčových kompetencí získaných na základní škole není konečná, ale tvoří základ pro další celoživotní učení a orientaci v každodenním praktickém životě.</w:t>
      </w:r>
    </w:p>
    <w:p w14:paraId="6BCFF491"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23E65909"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56F27992"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K UČENÍ – umožnit žákům osvojit si strategii učení a motivovat je pro celoživotní učení</w:t>
      </w:r>
    </w:p>
    <w:p w14:paraId="2F2EC4EF"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Během výuky klademe důraz na čtení s porozuměním, práci s textem, vyhledávání informací. Žáky vedeme k sebehodnocení. Individuálním přístupem k žákům, maximalizujeme jejich šanci prožít úspěch.</w:t>
      </w:r>
    </w:p>
    <w:p w14:paraId="3045D812"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Žákům umožňujeme ve vhodných případech realizovat vlastní nápady, je podněcována jejich tvořivost. Žáci se zúčastňují různých soutěží. Učíme se vytvářet takové situace, v nichž má žák radost z učení pro samotné učení a pro jeho další přínos. Zadáváme dětem zajímavé domácí úkoly. </w:t>
      </w:r>
    </w:p>
    <w:p w14:paraId="027EFCD0"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5CB57BF8"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b/>
          <w:sz w:val="24"/>
          <w:szCs w:val="24"/>
          <w:lang w:eastAsia="cs-CZ"/>
        </w:rPr>
      </w:pPr>
    </w:p>
    <w:p w14:paraId="3961D314"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K ŘEŠENÍ PROBLÉMU – podněcovat žáky k tvořivému myšlení, logickému uvažování a k řešení problémů</w:t>
      </w:r>
    </w:p>
    <w:p w14:paraId="78EB8C04"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Výuka je vedena tak, aby žáci hledali různá řešení problému, svoje řešení si dokázali obhájit. Ve vhodných oblastech vzdělávání používáme netradiční úlohy (Cermat, Scio,).</w:t>
      </w:r>
    </w:p>
    <w:p w14:paraId="7F6768EA"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Při výuce motivujeme žáky v co největší míře problémovými úlohami z praktického života. Žáci si postupně zdokonalují kompetenci práce s informacemi ze všech možných zdrojů, </w:t>
      </w:r>
      <w:r w:rsidRPr="00BF595B">
        <w:rPr>
          <w:rFonts w:ascii="Times New Roman" w:eastAsia="Times New Roman" w:hAnsi="Times New Roman" w:cs="Times New Roman"/>
          <w:sz w:val="24"/>
          <w:szCs w:val="24"/>
          <w:lang w:eastAsia="cs-CZ"/>
        </w:rPr>
        <w:lastRenderedPageBreak/>
        <w:t xml:space="preserve">ústních, tištěných mediálních a počítačových, včetně internetu, aby je uměli vyhledávat, třídit a vhodným způsobem využívat. Žáci jsou vedeni úměrně věku k používání internetu. Podle svých schopností a dovedností se žáci zapojují do soutěží. Děti vedeme k aktivnímu podílu na všech fázích činnosti, na plánování, přípravě, realizaci i hodnocení. </w:t>
      </w:r>
    </w:p>
    <w:p w14:paraId="3D30D5C4"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15858451"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3E31CF2C"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KOMUNIKATIVNÍ – vést žáky k všestranné a účinné komunikaci</w:t>
      </w:r>
    </w:p>
    <w:p w14:paraId="17E5AA39"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Vedeme žáky ke vhodné komunikaci se spolužáky, s učiteli a ostatními dospělými ve škole i mimo školu. Učíme žáky obhajovat a argumentovat vhodnou formou svůj vlastní názor a zároveň poslouchat názor jiných. Začleňujeme metody kooperativního učení a jejich prostřednictvím vedeme děti ke spolupráci při vyučování. Podporujeme komunikaci s jinými školami.</w:t>
      </w:r>
    </w:p>
    <w:p w14:paraId="60BFFB03"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400D85AB"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61CDDA52"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SOCIÁLNÍ A PERSONÁLNÍ - rozvíjet u žáků schopnost spolupracovat a respektovat práci vlastní a druhých</w:t>
      </w:r>
    </w:p>
    <w:p w14:paraId="313D5687"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Během vzdělávání mimo jiné používáme skupinovou práci žáků, vzájemnou pomoc při učení. Sociální kompetence vyvozujeme na praktických cvičeních a úkolech. Usilujeme, aby žáci prokázali schopnost střídat role ve skupině. Žáky vedeme k respektování společně dohodnutých pravidel chování, na jejichž formulaci se sami podílejí. Učíme je zároveň k odmítavému postoji ke všemu, co narušuje dobré vztahy mezi žáky. Chceme žáky naučit základům kooperace a týmové práce. </w:t>
      </w:r>
    </w:p>
    <w:p w14:paraId="192D519C"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7AA09BF8"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7E8C722D"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 xml:space="preserve">KOMPETENCE OBČANSKÉ- připravovat žáky jako svobodné a zodpovědné osobnosti, uplatňující svá práva a plnící své povinnosti </w:t>
      </w:r>
    </w:p>
    <w:p w14:paraId="6D051691"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 třídních kolektivech žáci společně stanovují pravidla chování. Školní řád navazuje na pravidla chování vytvořená ve třídách.</w:t>
      </w:r>
    </w:p>
    <w:p w14:paraId="773F9A01"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Je kladen důraz na Environmentální výchovu, ekologicky myslící jedinec. Žáky vedeme k třídění odpadů. </w:t>
      </w:r>
    </w:p>
    <w:p w14:paraId="5E0416C4"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5DEA4786"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7FC6D636"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PRACOVNÍ - pomáhat žákům poznávat a rozvíjet své schopnosti i reálné možnosti a uplatňovat získané vědomosti a dovednosti při profesní orientaci</w:t>
      </w:r>
    </w:p>
    <w:p w14:paraId="0A14E376" w14:textId="77777777" w:rsidR="00BF595B" w:rsidRPr="00BF595B" w:rsidRDefault="00BF595B" w:rsidP="00BF595B">
      <w:pPr>
        <w:spacing w:after="60" w:line="240" w:lineRule="auto"/>
        <w:ind w:firstLine="454"/>
        <w:jc w:val="both"/>
        <w:rPr>
          <w:rFonts w:ascii="Times New Roman" w:eastAsia="Times New Roman" w:hAnsi="Times New Roman" w:cs="Times New Roman"/>
          <w:b/>
          <w:sz w:val="24"/>
          <w:szCs w:val="24"/>
          <w:lang w:eastAsia="cs-CZ"/>
        </w:rPr>
      </w:pPr>
      <w:r w:rsidRPr="00BF595B">
        <w:rPr>
          <w:rFonts w:ascii="Times New Roman" w:eastAsia="Times New Roman" w:hAnsi="Times New Roman" w:cs="Times New Roman"/>
          <w:sz w:val="24"/>
          <w:szCs w:val="24"/>
          <w:lang w:eastAsia="cs-CZ"/>
        </w:rPr>
        <w:t xml:space="preserve">Žáky motivujeme k aktivnímu zapojení do oblasti Svět práce. Vedeme je k objektivnímu sebehodnocení a posouzení s reálnými možnostmi při profesní orientaci. Výuku doplňujeme o praktické exkurze. </w:t>
      </w:r>
    </w:p>
    <w:p w14:paraId="5E66D37F" w14:textId="77777777" w:rsidR="00BF595B" w:rsidRPr="00BF595B" w:rsidRDefault="00BF595B" w:rsidP="00BF595B">
      <w:pPr>
        <w:keepNext/>
        <w:spacing w:before="240" w:after="60" w:line="240" w:lineRule="auto"/>
        <w:outlineLvl w:val="1"/>
        <w:rPr>
          <w:rFonts w:ascii="Arial" w:eastAsia="Times New Roman" w:hAnsi="Arial" w:cs="Arial"/>
          <w:b/>
          <w:bCs/>
          <w:i/>
          <w:iCs/>
          <w:strike/>
          <w:sz w:val="28"/>
          <w:szCs w:val="28"/>
          <w:lang w:eastAsia="cs-CZ"/>
        </w:rPr>
      </w:pPr>
      <w:r w:rsidRPr="00BF595B">
        <w:rPr>
          <w:rFonts w:ascii="Arial" w:eastAsia="Times New Roman" w:hAnsi="Arial" w:cs="Arial"/>
          <w:b/>
          <w:bCs/>
          <w:i/>
          <w:iCs/>
          <w:sz w:val="28"/>
          <w:szCs w:val="28"/>
          <w:lang w:eastAsia="cs-CZ"/>
        </w:rPr>
        <w:br w:type="page"/>
      </w:r>
    </w:p>
    <w:p w14:paraId="29CCA0BB" w14:textId="77777777" w:rsidR="00BF595B" w:rsidRPr="00BF595B" w:rsidRDefault="00BF595B" w:rsidP="00BF595B">
      <w:pPr>
        <w:spacing w:after="0" w:line="240" w:lineRule="auto"/>
        <w:rPr>
          <w:rFonts w:ascii="Times New Roman" w:eastAsia="Times New Roman" w:hAnsi="Times New Roman" w:cs="Times New Roman"/>
          <w:strike/>
          <w:sz w:val="24"/>
          <w:szCs w:val="24"/>
          <w:lang w:eastAsia="cs-CZ"/>
        </w:rPr>
      </w:pPr>
    </w:p>
    <w:p w14:paraId="2A3EE77F" w14:textId="77777777" w:rsidR="00BF595B" w:rsidRPr="00BF595B" w:rsidRDefault="00BF595B" w:rsidP="00BF595B">
      <w:pPr>
        <w:spacing w:after="60" w:line="240" w:lineRule="auto"/>
        <w:jc w:val="both"/>
        <w:rPr>
          <w:rFonts w:ascii="Times New Roman" w:eastAsia="Times New Roman" w:hAnsi="Times New Roman" w:cs="Times New Roman"/>
          <w:b/>
          <w:i/>
          <w:sz w:val="32"/>
          <w:szCs w:val="32"/>
          <w:lang w:eastAsia="cs-CZ"/>
        </w:rPr>
      </w:pPr>
      <w:r w:rsidRPr="00BF595B">
        <w:rPr>
          <w:rFonts w:ascii="Times New Roman" w:eastAsia="Times New Roman" w:hAnsi="Times New Roman" w:cs="Times New Roman"/>
          <w:b/>
          <w:i/>
          <w:sz w:val="32"/>
          <w:szCs w:val="32"/>
          <w:lang w:eastAsia="cs-CZ"/>
        </w:rPr>
        <w:t>3.3.  Zabezpečení výuky žáků se speciálními vzdělávacími potřebami</w:t>
      </w:r>
    </w:p>
    <w:p w14:paraId="4A43CA81" w14:textId="77777777" w:rsidR="00BF595B" w:rsidRPr="00BF595B" w:rsidRDefault="00BF595B" w:rsidP="00BF595B">
      <w:pPr>
        <w:spacing w:after="60" w:line="240" w:lineRule="auto"/>
        <w:jc w:val="both"/>
        <w:rPr>
          <w:rFonts w:ascii="Times New Roman" w:eastAsia="Times New Roman" w:hAnsi="Times New Roman" w:cs="Times New Roman"/>
          <w:b/>
          <w:i/>
          <w:sz w:val="32"/>
          <w:szCs w:val="32"/>
          <w:lang w:eastAsia="cs-CZ"/>
        </w:rPr>
      </w:pPr>
    </w:p>
    <w:p w14:paraId="25BC88C3"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Žákem se speciálními vzdělávacími potřebami je žák, který k naplnění svých vzdělávacích možností nebo k uplatnění a užívání svých práv na rovnoprávném základě s ostatními potřebuje poskytnutí podpůrných opatření</w:t>
      </w:r>
      <w:r w:rsidRPr="00BF595B">
        <w:rPr>
          <w:rFonts w:ascii="Times New Roman" w:eastAsia="Times New Roman" w:hAnsi="Times New Roman" w:cs="Times New Roman"/>
          <w:sz w:val="14"/>
          <w:szCs w:val="14"/>
          <w:lang w:eastAsia="cs-CZ"/>
        </w:rPr>
        <w:t>21</w:t>
      </w:r>
      <w:r w:rsidRPr="00BF595B">
        <w:rPr>
          <w:rFonts w:ascii="Times New Roman" w:eastAsia="Times New Roman" w:hAnsi="Times New Roman" w:cs="Times New Roman"/>
          <w:lang w:eastAsia="cs-CZ"/>
        </w:rPr>
        <w:t>. Tito žáci mají právo na bezplatné poskytování podpůrných opatření z výčtu uvedeného v § 16 školského zákona. Podpůrná opatření realizuje škola.</w:t>
      </w:r>
    </w:p>
    <w:p w14:paraId="4CD768C5"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 xml:space="preserve">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druhého až pátého stupně uplatňuje škola  pouze s doporučením ŠPZ. Podpůrná opatření budou použita v souladu s vyhláškou č. 27/2016 Sb. a jejich příloh. </w:t>
      </w:r>
    </w:p>
    <w:p w14:paraId="7EDB35CA"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 xml:space="preserve">Účelem podpory vzdělávání těchto žáků je plné zapojení a maximální využití vzdělávacího potenciálu každého žáka s ohledem na jeho individuální možnosti a schopnosti. Pedagogové tomu přizpůsobují své vzdělávací strategie na základě stanovených podpůrných opatření. Pro žáky s přiznanými podpůrnými opatřeními prvního stupně je ŠVP podkladem pro zpracování </w:t>
      </w:r>
      <w:r w:rsidRPr="00BF595B">
        <w:rPr>
          <w:rFonts w:ascii="Times New Roman" w:eastAsia="Times New Roman" w:hAnsi="Times New Roman" w:cs="Times New Roman"/>
          <w:b/>
          <w:bCs/>
          <w:lang w:eastAsia="cs-CZ"/>
        </w:rPr>
        <w:t xml:space="preserve">PLPP </w:t>
      </w:r>
      <w:r w:rsidRPr="00BF595B">
        <w:rPr>
          <w:rFonts w:ascii="Times New Roman" w:eastAsia="Times New Roman" w:hAnsi="Times New Roman" w:cs="Times New Roman"/>
          <w:lang w:eastAsia="cs-CZ"/>
        </w:rPr>
        <w:t xml:space="preserve">a pro žáky s přiznanými podpůrnými opatřeními od druhého stupně podkladem pro tvorbu </w:t>
      </w:r>
      <w:r w:rsidRPr="00BF595B">
        <w:rPr>
          <w:rFonts w:ascii="Times New Roman" w:eastAsia="Times New Roman" w:hAnsi="Times New Roman" w:cs="Times New Roman"/>
          <w:b/>
          <w:bCs/>
          <w:lang w:eastAsia="cs-CZ"/>
        </w:rPr>
        <w:t>IVP</w:t>
      </w:r>
      <w:r w:rsidRPr="00BF595B">
        <w:rPr>
          <w:rFonts w:ascii="Times New Roman" w:eastAsia="Times New Roman" w:hAnsi="Times New Roman" w:cs="Times New Roman"/>
          <w:lang w:eastAsia="cs-CZ"/>
        </w:rPr>
        <w:t xml:space="preserve">. Na úrovni IVP je možné na doporučení ŠPZ (v případech stanovených Přílohou č. 1 vyhlášky č. 27/2016 Sb.) v rámci podpůrných opatření </w:t>
      </w:r>
      <w:r w:rsidRPr="00BF595B">
        <w:rPr>
          <w:rFonts w:ascii="Times New Roman" w:eastAsia="Times New Roman" w:hAnsi="Times New Roman" w:cs="Times New Roman"/>
          <w:b/>
          <w:bCs/>
          <w:lang w:eastAsia="cs-CZ"/>
        </w:rPr>
        <w:t>upravit očekávané výstupy stanovené ŠVP</w:t>
      </w:r>
      <w:r w:rsidRPr="00BF595B">
        <w:rPr>
          <w:rFonts w:ascii="Times New Roman" w:eastAsia="Times New Roman" w:hAnsi="Times New Roman" w:cs="Times New Roman"/>
          <w:lang w:eastAsia="cs-CZ"/>
        </w:rPr>
        <w:t xml:space="preserve">, případně </w:t>
      </w:r>
      <w:r w:rsidRPr="00BF595B">
        <w:rPr>
          <w:rFonts w:ascii="Times New Roman" w:eastAsia="Times New Roman" w:hAnsi="Times New Roman" w:cs="Times New Roman"/>
          <w:b/>
          <w:bCs/>
          <w:lang w:eastAsia="cs-CZ"/>
        </w:rPr>
        <w:t>upravit vzdělávací obsah</w:t>
      </w:r>
      <w:r w:rsidRPr="00BF595B">
        <w:rPr>
          <w:rFonts w:ascii="Times New Roman" w:eastAsia="Times New Roman" w:hAnsi="Times New Roman" w:cs="Times New Roman"/>
          <w:sz w:val="14"/>
          <w:szCs w:val="14"/>
          <w:lang w:eastAsia="cs-CZ"/>
        </w:rPr>
        <w:t xml:space="preserve"> </w:t>
      </w:r>
      <w:r w:rsidRPr="00BF595B">
        <w:rPr>
          <w:rFonts w:ascii="Times New Roman" w:eastAsia="Times New Roman" w:hAnsi="Times New Roman" w:cs="Times New Roman"/>
          <w:lang w:eastAsia="cs-CZ"/>
        </w:rPr>
        <w:t>tak, aby byl zajištěn soulad mezi vzdělávacími požadavky a skutečnými možnostmi žáků a aby vzdělávání směřovalo k dosažení jejich osobního maxima.</w:t>
      </w:r>
      <w:r w:rsidRPr="00BF595B">
        <w:rPr>
          <w:rFonts w:ascii="Times New Roman" w:eastAsia="Times New Roman" w:hAnsi="Times New Roman" w:cs="Times New Roman"/>
          <w:b/>
          <w:bCs/>
          <w:lang w:eastAsia="cs-CZ"/>
        </w:rPr>
        <w:t xml:space="preserve"> K úpravám očekávaných výstupů </w:t>
      </w:r>
      <w:r w:rsidRPr="00BF595B">
        <w:rPr>
          <w:rFonts w:ascii="Times New Roman" w:eastAsia="Times New Roman" w:hAnsi="Times New Roman" w:cs="Times New Roman"/>
          <w:lang w:eastAsia="cs-CZ"/>
        </w:rPr>
        <w:t>stanovených v ŠVP se využívá podpůrné opatření IVP. To umožňuje u žáků s přiznanými podpůrnými opatřeními od třetího stupně podpory (týká se žáků s lehkým mentálním postižením)</w:t>
      </w:r>
      <w:r w:rsidRPr="00BF595B">
        <w:rPr>
          <w:rFonts w:ascii="Times New Roman" w:eastAsia="Times New Roman" w:hAnsi="Times New Roman" w:cs="Times New Roman"/>
          <w:sz w:val="14"/>
          <w:szCs w:val="14"/>
          <w:lang w:eastAsia="cs-CZ"/>
        </w:rPr>
        <w:t xml:space="preserve"> </w:t>
      </w:r>
      <w:r w:rsidRPr="00BF595B">
        <w:rPr>
          <w:rFonts w:ascii="Times New Roman" w:eastAsia="Times New Roman" w:hAnsi="Times New Roman" w:cs="Times New Roman"/>
          <w:lang w:eastAsia="cs-CZ"/>
        </w:rPr>
        <w:t>upravovat očekávané výstupy vzdělávání, případně je možné přizpůsobit i výběr učiva. Při používání podpůrných opatření škola využívá dostupných metodických materiálů.</w:t>
      </w:r>
    </w:p>
    <w:p w14:paraId="3AAB79A0" w14:textId="77777777" w:rsidR="00BF595B" w:rsidRPr="00BF595B" w:rsidRDefault="00BF595B" w:rsidP="00BF595B">
      <w:pPr>
        <w:spacing w:after="60" w:line="240" w:lineRule="auto"/>
        <w:jc w:val="both"/>
        <w:rPr>
          <w:rFonts w:ascii="Times New Roman" w:eastAsia="Times New Roman" w:hAnsi="Times New Roman" w:cs="Times New Roman"/>
          <w:b/>
          <w:bCs/>
          <w:lang w:eastAsia="cs-CZ"/>
        </w:rPr>
      </w:pPr>
      <w:r w:rsidRPr="00BF595B">
        <w:rPr>
          <w:rFonts w:ascii="Times New Roman" w:eastAsia="Times New Roman" w:hAnsi="Times New Roman" w:cs="Times New Roman"/>
          <w:b/>
          <w:bCs/>
          <w:lang w:eastAsia="cs-CZ"/>
        </w:rPr>
        <w:t xml:space="preserve">K úpravám vzdělávacích obsahů </w:t>
      </w:r>
      <w:r w:rsidRPr="00BF595B">
        <w:rPr>
          <w:rFonts w:ascii="Times New Roman" w:eastAsia="Times New Roman" w:hAnsi="Times New Roman" w:cs="Times New Roman"/>
          <w:lang w:eastAsia="cs-CZ"/>
        </w:rPr>
        <w:t xml:space="preserve">stanovených v ŠVP dochází v IVP žáků s přiznanými podpůrnými opatřeními od třetího stupně (týká se žáků s lehkým mentálním postižením). </w:t>
      </w:r>
      <w:r w:rsidRPr="00BF595B">
        <w:rPr>
          <w:rFonts w:ascii="Times New Roman" w:eastAsia="Times New Roman" w:hAnsi="Times New Roman" w:cs="Times New Roman"/>
          <w:b/>
          <w:lang w:eastAsia="cs-CZ"/>
        </w:rPr>
        <w:t>Č</w:t>
      </w:r>
      <w:r w:rsidRPr="00BF595B">
        <w:rPr>
          <w:rFonts w:ascii="Times New Roman" w:eastAsia="Times New Roman" w:hAnsi="Times New Roman" w:cs="Times New Roman"/>
          <w:b/>
          <w:bCs/>
          <w:lang w:eastAsia="cs-CZ"/>
        </w:rPr>
        <w:t xml:space="preserve">ásti vzdělávacích obsahů některých vzdělávacích oborů lze nahradit jinými vzdělávacími obsahy </w:t>
      </w:r>
      <w:r w:rsidRPr="00BF595B">
        <w:rPr>
          <w:rFonts w:ascii="Times New Roman" w:eastAsia="Times New Roman" w:hAnsi="Times New Roman" w:cs="Times New Roman"/>
          <w:lang w:eastAsia="cs-CZ"/>
        </w:rPr>
        <w:t xml:space="preserve">nebo </w:t>
      </w:r>
      <w:r w:rsidRPr="00BF595B">
        <w:rPr>
          <w:rFonts w:ascii="Times New Roman" w:eastAsia="Times New Roman" w:hAnsi="Times New Roman" w:cs="Times New Roman"/>
          <w:b/>
          <w:bCs/>
          <w:lang w:eastAsia="cs-CZ"/>
        </w:rPr>
        <w:t>celý vzdělávací obsah některého vzdělávacího oboru lze nahradit obsahem jiného vzdělávacího oboru</w:t>
      </w:r>
      <w:r w:rsidRPr="00BF595B">
        <w:rPr>
          <w:rFonts w:ascii="Times New Roman" w:eastAsia="Times New Roman" w:hAnsi="Times New Roman" w:cs="Times New Roman"/>
          <w:lang w:eastAsia="cs-CZ"/>
        </w:rPr>
        <w:t>, který lépe vyhovuje jejich vzdělávacím možnostem</w:t>
      </w:r>
      <w:r w:rsidRPr="00BF595B">
        <w:rPr>
          <w:rFonts w:ascii="Times New Roman" w:eastAsia="Times New Roman" w:hAnsi="Times New Roman" w:cs="Times New Roman"/>
          <w:b/>
          <w:bCs/>
          <w:lang w:eastAsia="cs-CZ"/>
        </w:rPr>
        <w:t>.</w:t>
      </w:r>
    </w:p>
    <w:p w14:paraId="5F65B0B0" w14:textId="77777777" w:rsidR="00BF595B" w:rsidRPr="00BF595B" w:rsidRDefault="00BF595B" w:rsidP="00BF595B">
      <w:pPr>
        <w:autoSpaceDE w:val="0"/>
        <w:autoSpaceDN w:val="0"/>
        <w:adjustRightInd w:val="0"/>
        <w:spacing w:after="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 xml:space="preserve">Při vzdělávání žáků s lehkým mentálním postižením škola zohledňuje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14:paraId="5B38274D"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14:paraId="1448AD3C" w14:textId="77777777" w:rsidR="00BF595B" w:rsidRPr="00BF595B" w:rsidRDefault="00BF595B" w:rsidP="00BF595B">
      <w:pPr>
        <w:shd w:val="clear" w:color="auto" w:fill="FFFFFF"/>
        <w:spacing w:before="150" w:after="150" w:line="320" w:lineRule="atLeast"/>
        <w:jc w:val="both"/>
        <w:textAlignment w:val="top"/>
        <w:rPr>
          <w:rFonts w:ascii="Arial" w:eastAsia="Times New Roman" w:hAnsi="Arial" w:cs="Arial"/>
          <w:sz w:val="18"/>
          <w:szCs w:val="18"/>
          <w:lang w:eastAsia="cs-CZ"/>
        </w:rPr>
      </w:pPr>
      <w:r w:rsidRPr="00BF595B">
        <w:rPr>
          <w:rFonts w:ascii="Times New Roman" w:eastAsia="Times New Roman" w:hAnsi="Times New Roman" w:cs="Times New Roman"/>
          <w:iCs/>
          <w:sz w:val="24"/>
          <w:szCs w:val="24"/>
          <w:lang w:eastAsia="cs-CZ"/>
        </w:rPr>
        <w:t>Jako podpůrná opatření pro žáky se speciálními vzdělávacími potřebami jsou v naší škole využívána podle doporučení školského poradenského zařízení a přiznaného stupně podpory zejména:</w:t>
      </w:r>
    </w:p>
    <w:p w14:paraId="432A9EBA" w14:textId="77777777" w:rsidR="00BF595B" w:rsidRPr="00BF595B" w:rsidRDefault="00BF595B" w:rsidP="00BF595B">
      <w:pPr>
        <w:spacing w:after="60" w:line="240" w:lineRule="auto"/>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a) v oblasti metod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respektování odlišných stylů učení jednotlivých žáků</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metody a formy práce, které umožní častější kontrolu a poskytování zpětné vazby žákovi</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důraz na logickou provázanost a smysluplnost vzdělávacího obsahu</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respektování pracovního tempa žáků a poskytování dostatečného času k zvládnutí úkolů</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b) v oblasti organizace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střídání forem a činností během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lastRenderedPageBreak/>
        <w:t>- u mladších žáků využívání skupinové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postupný přechod k systému kooperativní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v případě doporučení může být pro žáka vložena do vyučovací hodiny krátká přestávka</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c) zařazení předmětů speciálně pedagogické péče.</w:t>
      </w:r>
    </w:p>
    <w:p w14:paraId="55182DCB" w14:textId="77777777" w:rsidR="00BF595B" w:rsidRPr="00BF595B" w:rsidRDefault="00BF595B" w:rsidP="00BF595B">
      <w:pPr>
        <w:spacing w:after="60" w:line="240" w:lineRule="auto"/>
        <w:rPr>
          <w:rFonts w:ascii="Times New Roman" w:eastAsia="Times New Roman" w:hAnsi="Times New Roman" w:cs="Times New Roman"/>
          <w:sz w:val="24"/>
          <w:szCs w:val="24"/>
          <w:lang w:eastAsia="cs-CZ"/>
        </w:rPr>
      </w:pPr>
    </w:p>
    <w:p w14:paraId="1BA1B7FD"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Při zpracování PLPP škola použije vzor uvedený v příloze vyhlášky č. 27/20016 Sb. PLPP realizují jednotliví vyučující předmětů. Plnění PLPP je průběžně vyhodnocováno v souladu s vyhláškou č. 27/20016 Sb. Nejsou-li podpůrná opatření stanovená v PLPP účinná, doporučí škola zákonným zástupcům požádat o vyšetření ve školském poradenském zařízení.</w:t>
      </w:r>
    </w:p>
    <w:p w14:paraId="261C2653"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p>
    <w:p w14:paraId="20F70796"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IVP sestavuje třídní učitel za pomoci výchovného poradce na základě doporučení školského poradenského zařízení. IVP má písemnou podobu. Před jeho zpracováním budou probíhat rozhovory s jednotlivými vyučujícími, s cílem stanovení např. metod práce s žákem, způsobů kontroly osvojení znalostí a dovedností. Výchovný poradce stanoví termín přípravy IVP a organizuje společné schůzky s rodiči, pedagogy, vedením školy i žákem samotným. Při zpracování IVP škola použije vzor uvedený v příloze vyhlášky č. 27/20016 Sb. Zákonný zástupce svým podpisem vyjadřuje souhlas s použitím podpůrných opatření. Plnění IVP je průběžně vyhodnocováno v souladu s vyhláškou č. 27/20016 Sb. Při vzdělávání žáků podle IVP škola spolupracuje se školskými poradenskými zařízeními.</w:t>
      </w:r>
    </w:p>
    <w:p w14:paraId="3FEAB945"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2AD25340"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61D08727"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17DDD942"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p>
    <w:p w14:paraId="34E476A5" w14:textId="77777777" w:rsidR="00BF595B" w:rsidRPr="00BF595B" w:rsidRDefault="00BF595B" w:rsidP="00BF595B">
      <w:pPr>
        <w:spacing w:after="60" w:line="240" w:lineRule="auto"/>
        <w:jc w:val="both"/>
        <w:rPr>
          <w:rFonts w:ascii="Arial" w:eastAsia="Times New Roman" w:hAnsi="Arial" w:cs="Arial"/>
          <w:sz w:val="24"/>
          <w:szCs w:val="24"/>
          <w:lang w:eastAsia="cs-CZ"/>
        </w:rPr>
      </w:pPr>
      <w:r w:rsidRPr="00BF595B">
        <w:rPr>
          <w:rFonts w:ascii="Times New Roman" w:eastAsia="Times New Roman" w:hAnsi="Times New Roman" w:cs="Times New Roman"/>
          <w:b/>
          <w:i/>
          <w:sz w:val="32"/>
          <w:szCs w:val="32"/>
          <w:lang w:eastAsia="cs-CZ"/>
        </w:rPr>
        <w:t xml:space="preserve">3.3.  </w:t>
      </w:r>
      <w:r w:rsidRPr="00BF595B">
        <w:rPr>
          <w:rFonts w:ascii="Arial" w:eastAsia="Times New Roman" w:hAnsi="Arial" w:cs="Arial"/>
          <w:i/>
          <w:sz w:val="32"/>
          <w:szCs w:val="32"/>
          <w:lang w:eastAsia="cs-CZ"/>
        </w:rPr>
        <w:t>Zabezpečení výuky žáků mimořádně nadaných</w:t>
      </w:r>
      <w:r w:rsidRPr="00BF595B">
        <w:rPr>
          <w:rFonts w:ascii="Arial" w:eastAsia="Times New Roman" w:hAnsi="Arial" w:cs="Arial"/>
          <w:sz w:val="32"/>
          <w:szCs w:val="32"/>
          <w:lang w:eastAsia="cs-CZ"/>
        </w:rPr>
        <w:t>:</w:t>
      </w:r>
      <w:r w:rsidRPr="00BF595B">
        <w:rPr>
          <w:rFonts w:ascii="Arial" w:eastAsia="Times New Roman" w:hAnsi="Arial" w:cs="Arial"/>
          <w:sz w:val="24"/>
          <w:szCs w:val="24"/>
          <w:lang w:eastAsia="cs-CZ"/>
        </w:rPr>
        <w:t xml:space="preserve"> </w:t>
      </w:r>
      <w:r w:rsidRPr="00BF595B">
        <w:rPr>
          <w:rFonts w:ascii="Arial" w:eastAsia="Times New Roman" w:hAnsi="Arial" w:cs="Arial"/>
          <w:b/>
          <w:i/>
          <w:sz w:val="32"/>
          <w:szCs w:val="32"/>
          <w:lang w:eastAsia="cs-CZ"/>
        </w:rPr>
        <w:t xml:space="preserve"> </w:t>
      </w:r>
    </w:p>
    <w:p w14:paraId="3BA85E3A"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p>
    <w:p w14:paraId="45339915"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iCs/>
          <w:sz w:val="24"/>
          <w:szCs w:val="24"/>
          <w:lang w:eastAsia="cs-CZ"/>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67849571"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6465EF95"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pravidla a průběh tvorby, realizace a vyhodnocování Plánu pedagogické podpory nadaného a mimořádně nadaného žáka, pravidla a průběh tvorby, realizace a vyhodnocování Individálního vzdělávacího plánu nadaného a mimořádně nadaného žáka</w:t>
      </w:r>
    </w:p>
    <w:p w14:paraId="35A517A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989F495"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p>
    <w:p w14:paraId="5C78BC76"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1EE2EDE2"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02CCC9FA"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056D2B41" w14:textId="77777777" w:rsidR="00BF595B" w:rsidRPr="00BF595B" w:rsidRDefault="00BF595B" w:rsidP="00BF595B">
      <w:pPr>
        <w:keepNext/>
        <w:spacing w:before="240" w:after="60" w:line="240" w:lineRule="auto"/>
        <w:outlineLvl w:val="1"/>
        <w:rPr>
          <w:rFonts w:ascii="Arial" w:eastAsia="Times New Roman" w:hAnsi="Arial" w:cs="Arial"/>
          <w:b/>
          <w:bCs/>
          <w:i/>
          <w:iCs/>
          <w:sz w:val="28"/>
          <w:szCs w:val="28"/>
          <w:lang w:eastAsia="cs-CZ"/>
        </w:rPr>
      </w:pPr>
      <w:r w:rsidRPr="00BF595B">
        <w:rPr>
          <w:rFonts w:ascii="Arial" w:eastAsia="Times New Roman" w:hAnsi="Arial" w:cs="Arial"/>
          <w:b/>
          <w:bCs/>
          <w:i/>
          <w:iCs/>
          <w:sz w:val="28"/>
          <w:szCs w:val="28"/>
          <w:lang w:eastAsia="cs-CZ"/>
        </w:rPr>
        <w:t>Průřezová témata</w:t>
      </w:r>
    </w:p>
    <w:p w14:paraId="48210F4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7538C7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B3FB96C"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Průřezová témata jsou realizována především formou integrace do normální výuky. Průřezové téma Osobnostní a sociální výchova je na 1. stupni běžnou součástí výuky, proto zde není vyplněno. Blíže je integrace vyjádřena v učebních osnovách jednotlivých vyučovacích předmětů 1. stupně.</w:t>
      </w:r>
    </w:p>
    <w:p w14:paraId="76B92D10"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3902ADEF"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Osobnostní a sociální výchova</w:t>
      </w:r>
    </w:p>
    <w:p w14:paraId="36D76BB0"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Výchova demokratického občana</w:t>
      </w:r>
    </w:p>
    <w:p w14:paraId="014B0BD1"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Výchova k myšlení v evropských a globálních souvislostech</w:t>
      </w:r>
    </w:p>
    <w:p w14:paraId="37111257"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Multikulturní výchova</w:t>
      </w:r>
    </w:p>
    <w:p w14:paraId="24F95D0A"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Environmentální výchova</w:t>
      </w:r>
    </w:p>
    <w:p w14:paraId="0D7307E0"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Mediální výchova</w:t>
      </w:r>
    </w:p>
    <w:p w14:paraId="1101DB8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F501BB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Vysvětlivky</w:t>
      </w:r>
    </w:p>
    <w:p w14:paraId="0F4337F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Př/INT = daný tématický okruh je součástí přírodopisu, a to formou integrace</w:t>
      </w:r>
    </w:p>
    <w:p w14:paraId="20C77A7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FB2F33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Formy:</w:t>
      </w:r>
    </w:p>
    <w:p w14:paraId="2F2A3F3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INT – integrace tématického okruhu průřezového tématu</w:t>
      </w:r>
    </w:p>
    <w:p w14:paraId="02C88CA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SP – samostatný předmět</w:t>
      </w:r>
    </w:p>
    <w:p w14:paraId="62C7E0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 - projekt</w:t>
      </w:r>
    </w:p>
    <w:p w14:paraId="28F474F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136F5CA" w14:textId="3DDA8565"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1. OSOBNOSTNÍ A SOCIÁLNÍ VÝCHOVA </w:t>
      </w:r>
    </w:p>
    <w:p w14:paraId="2480019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716"/>
        <w:gridCol w:w="716"/>
        <w:gridCol w:w="717"/>
        <w:gridCol w:w="828"/>
        <w:gridCol w:w="927"/>
      </w:tblGrid>
      <w:tr w:rsidR="00BF595B" w:rsidRPr="00BF595B" w14:paraId="1BE941C9" w14:textId="77777777" w:rsidTr="00F279A1">
        <w:trPr>
          <w:cantSplit/>
          <w:trHeight w:val="255"/>
        </w:trPr>
        <w:tc>
          <w:tcPr>
            <w:tcW w:w="2681" w:type="dxa"/>
            <w:vMerge w:val="restart"/>
            <w:tcBorders>
              <w:top w:val="single" w:sz="24" w:space="0" w:color="auto"/>
              <w:left w:val="single" w:sz="24" w:space="0" w:color="auto"/>
              <w:right w:val="single" w:sz="12" w:space="0" w:color="auto"/>
            </w:tcBorders>
            <w:vAlign w:val="center"/>
          </w:tcPr>
          <w:p w14:paraId="5DC9514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Tématické okruhy</w:t>
            </w:r>
          </w:p>
        </w:tc>
        <w:tc>
          <w:tcPr>
            <w:tcW w:w="3668" w:type="dxa"/>
            <w:gridSpan w:val="5"/>
            <w:tcBorders>
              <w:top w:val="single" w:sz="24" w:space="0" w:color="auto"/>
              <w:left w:val="single" w:sz="12" w:space="0" w:color="auto"/>
              <w:right w:val="single" w:sz="12" w:space="0" w:color="auto"/>
            </w:tcBorders>
            <w:vAlign w:val="center"/>
          </w:tcPr>
          <w:p w14:paraId="0F3FC15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339569B4" w14:textId="77777777" w:rsidTr="00F279A1">
        <w:trPr>
          <w:cantSplit/>
          <w:trHeight w:val="345"/>
        </w:trPr>
        <w:tc>
          <w:tcPr>
            <w:tcW w:w="2681" w:type="dxa"/>
            <w:vMerge/>
            <w:tcBorders>
              <w:left w:val="single" w:sz="24" w:space="0" w:color="auto"/>
              <w:right w:val="single" w:sz="12" w:space="0" w:color="auto"/>
            </w:tcBorders>
          </w:tcPr>
          <w:p w14:paraId="5E8D765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6" w:type="dxa"/>
            <w:tcBorders>
              <w:left w:val="single" w:sz="12" w:space="0" w:color="auto"/>
            </w:tcBorders>
            <w:vAlign w:val="center"/>
          </w:tcPr>
          <w:p w14:paraId="7400C109"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716" w:type="dxa"/>
            <w:vAlign w:val="center"/>
          </w:tcPr>
          <w:p w14:paraId="5BFA7EA3"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717" w:type="dxa"/>
            <w:vAlign w:val="center"/>
          </w:tcPr>
          <w:p w14:paraId="33D92389"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28" w:type="dxa"/>
            <w:vAlign w:val="center"/>
          </w:tcPr>
          <w:p w14:paraId="2C34FCF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691" w:type="dxa"/>
            <w:tcBorders>
              <w:right w:val="single" w:sz="12" w:space="0" w:color="auto"/>
            </w:tcBorders>
            <w:vAlign w:val="center"/>
          </w:tcPr>
          <w:p w14:paraId="07D93A1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5A8A3D92" w14:textId="77777777" w:rsidTr="00F279A1">
        <w:trPr>
          <w:trHeight w:val="267"/>
        </w:trPr>
        <w:tc>
          <w:tcPr>
            <w:tcW w:w="2681" w:type="dxa"/>
            <w:tcBorders>
              <w:left w:val="single" w:sz="24" w:space="0" w:color="auto"/>
              <w:right w:val="single" w:sz="12" w:space="0" w:color="auto"/>
            </w:tcBorders>
            <w:shd w:val="clear" w:color="auto" w:fill="C0C0C0"/>
          </w:tcPr>
          <w:p w14:paraId="0604FBD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OSOBNOSTNÍ ROZVOJ</w:t>
            </w:r>
          </w:p>
        </w:tc>
        <w:tc>
          <w:tcPr>
            <w:tcW w:w="716" w:type="dxa"/>
            <w:tcBorders>
              <w:left w:val="single" w:sz="12" w:space="0" w:color="auto"/>
            </w:tcBorders>
            <w:shd w:val="clear" w:color="auto" w:fill="C0C0C0"/>
          </w:tcPr>
          <w:p w14:paraId="083DBAE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6" w:type="dxa"/>
            <w:shd w:val="clear" w:color="auto" w:fill="C0C0C0"/>
          </w:tcPr>
          <w:p w14:paraId="4337DCF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7" w:type="dxa"/>
            <w:shd w:val="clear" w:color="auto" w:fill="C0C0C0"/>
          </w:tcPr>
          <w:p w14:paraId="5124367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828" w:type="dxa"/>
            <w:shd w:val="clear" w:color="auto" w:fill="C0C0C0"/>
          </w:tcPr>
          <w:p w14:paraId="754B159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691" w:type="dxa"/>
            <w:tcBorders>
              <w:right w:val="single" w:sz="12" w:space="0" w:color="auto"/>
            </w:tcBorders>
            <w:shd w:val="clear" w:color="auto" w:fill="C0C0C0"/>
          </w:tcPr>
          <w:p w14:paraId="5C87A32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r>
      <w:tr w:rsidR="00BF595B" w:rsidRPr="00BF595B" w14:paraId="1C237F83" w14:textId="77777777" w:rsidTr="00F279A1">
        <w:trPr>
          <w:trHeight w:val="1681"/>
        </w:trPr>
        <w:tc>
          <w:tcPr>
            <w:tcW w:w="2681" w:type="dxa"/>
            <w:tcBorders>
              <w:left w:val="single" w:sz="24" w:space="0" w:color="auto"/>
              <w:right w:val="single" w:sz="12" w:space="0" w:color="auto"/>
            </w:tcBorders>
          </w:tcPr>
          <w:p w14:paraId="0468EB4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Rozvoj schopností poznávání</w:t>
            </w:r>
          </w:p>
        </w:tc>
        <w:tc>
          <w:tcPr>
            <w:tcW w:w="716" w:type="dxa"/>
            <w:tcBorders>
              <w:left w:val="single" w:sz="12" w:space="0" w:color="auto"/>
            </w:tcBorders>
          </w:tcPr>
          <w:p w14:paraId="4817939B"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4B8688B6"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03377B13"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027929ED"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7D4A080B"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r w:rsidRPr="00BF595B">
              <w:rPr>
                <w:rFonts w:ascii="Times New Roman" w:eastAsia="Times New Roman" w:hAnsi="Times New Roman" w:cs="Times New Roman"/>
                <w:sz w:val="20"/>
                <w:szCs w:val="20"/>
                <w:lang w:eastAsia="cs-CZ"/>
              </w:rPr>
              <w:t>ICT/INT</w:t>
            </w:r>
          </w:p>
        </w:tc>
      </w:tr>
      <w:tr w:rsidR="00BF595B" w:rsidRPr="00BF595B" w14:paraId="358C10FB" w14:textId="77777777" w:rsidTr="00F279A1">
        <w:trPr>
          <w:trHeight w:val="888"/>
        </w:trPr>
        <w:tc>
          <w:tcPr>
            <w:tcW w:w="2681" w:type="dxa"/>
            <w:tcBorders>
              <w:left w:val="single" w:sz="24" w:space="0" w:color="auto"/>
              <w:right w:val="single" w:sz="12" w:space="0" w:color="auto"/>
            </w:tcBorders>
          </w:tcPr>
          <w:p w14:paraId="18DF779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Sebepoznání a sebepojetí</w:t>
            </w:r>
          </w:p>
        </w:tc>
        <w:tc>
          <w:tcPr>
            <w:tcW w:w="716" w:type="dxa"/>
            <w:tcBorders>
              <w:left w:val="single" w:sz="12" w:space="0" w:color="auto"/>
            </w:tcBorders>
          </w:tcPr>
          <w:p w14:paraId="4FFCB69F"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2CF6E3E1"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1690FAB8"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52EF1F5D"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3A93074E"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r>
      <w:tr w:rsidR="00BF595B" w:rsidRPr="00BF595B" w14:paraId="5908F967" w14:textId="77777777" w:rsidTr="00F279A1">
        <w:trPr>
          <w:trHeight w:val="892"/>
        </w:trPr>
        <w:tc>
          <w:tcPr>
            <w:tcW w:w="2681" w:type="dxa"/>
            <w:tcBorders>
              <w:left w:val="single" w:sz="24" w:space="0" w:color="auto"/>
              <w:right w:val="single" w:sz="12" w:space="0" w:color="auto"/>
            </w:tcBorders>
          </w:tcPr>
          <w:p w14:paraId="597438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Seberegulace a sebeorganizace</w:t>
            </w:r>
          </w:p>
        </w:tc>
        <w:tc>
          <w:tcPr>
            <w:tcW w:w="716" w:type="dxa"/>
            <w:tcBorders>
              <w:left w:val="single" w:sz="12" w:space="0" w:color="auto"/>
            </w:tcBorders>
          </w:tcPr>
          <w:p w14:paraId="5A9F3C54"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29DA4220"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352796C6"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4ACFF8E7"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278CA0FE"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r>
      <w:tr w:rsidR="00BF595B" w:rsidRPr="00BF595B" w14:paraId="34380D07" w14:textId="77777777" w:rsidTr="00F279A1">
        <w:trPr>
          <w:trHeight w:val="703"/>
        </w:trPr>
        <w:tc>
          <w:tcPr>
            <w:tcW w:w="2681" w:type="dxa"/>
            <w:tcBorders>
              <w:left w:val="single" w:sz="24" w:space="0" w:color="auto"/>
              <w:right w:val="single" w:sz="12" w:space="0" w:color="auto"/>
            </w:tcBorders>
          </w:tcPr>
          <w:p w14:paraId="4854C90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Psychohygiena</w:t>
            </w:r>
          </w:p>
        </w:tc>
        <w:tc>
          <w:tcPr>
            <w:tcW w:w="716" w:type="dxa"/>
            <w:tcBorders>
              <w:left w:val="single" w:sz="12" w:space="0" w:color="auto"/>
            </w:tcBorders>
          </w:tcPr>
          <w:p w14:paraId="77B1A906"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75AE38F2"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37CBA02A"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19CC35AA"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4A337C65"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r>
      <w:tr w:rsidR="00BF595B" w:rsidRPr="00BF595B" w14:paraId="10DD1FB1" w14:textId="77777777" w:rsidTr="00F279A1">
        <w:trPr>
          <w:trHeight w:val="1621"/>
        </w:trPr>
        <w:tc>
          <w:tcPr>
            <w:tcW w:w="2681" w:type="dxa"/>
            <w:tcBorders>
              <w:left w:val="single" w:sz="24" w:space="0" w:color="auto"/>
              <w:bottom w:val="single" w:sz="24" w:space="0" w:color="auto"/>
              <w:right w:val="single" w:sz="12" w:space="0" w:color="auto"/>
            </w:tcBorders>
          </w:tcPr>
          <w:p w14:paraId="6558935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lastRenderedPageBreak/>
              <w:t>Kreativita</w:t>
            </w:r>
          </w:p>
        </w:tc>
        <w:tc>
          <w:tcPr>
            <w:tcW w:w="716" w:type="dxa"/>
            <w:tcBorders>
              <w:left w:val="single" w:sz="12" w:space="0" w:color="auto"/>
              <w:bottom w:val="single" w:sz="24" w:space="0" w:color="auto"/>
            </w:tcBorders>
          </w:tcPr>
          <w:p w14:paraId="12187919"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Borders>
              <w:bottom w:val="single" w:sz="24" w:space="0" w:color="auto"/>
            </w:tcBorders>
          </w:tcPr>
          <w:p w14:paraId="4FEA726C"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Borders>
              <w:bottom w:val="single" w:sz="24" w:space="0" w:color="auto"/>
            </w:tcBorders>
          </w:tcPr>
          <w:p w14:paraId="703477DE"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Borders>
              <w:bottom w:val="single" w:sz="24" w:space="0" w:color="auto"/>
            </w:tcBorders>
          </w:tcPr>
          <w:p w14:paraId="27E7694D"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bottom w:val="single" w:sz="24" w:space="0" w:color="auto"/>
              <w:right w:val="single" w:sz="12" w:space="0" w:color="auto"/>
            </w:tcBorders>
          </w:tcPr>
          <w:p w14:paraId="73BF66F1"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r w:rsidRPr="00BF595B">
              <w:rPr>
                <w:rFonts w:ascii="Times New Roman" w:eastAsia="Times New Roman" w:hAnsi="Times New Roman" w:cs="Times New Roman"/>
                <w:sz w:val="20"/>
                <w:szCs w:val="20"/>
                <w:lang w:eastAsia="cs-CZ"/>
              </w:rPr>
              <w:t>ICT/INT</w:t>
            </w:r>
          </w:p>
        </w:tc>
      </w:tr>
      <w:tr w:rsidR="00BF595B" w:rsidRPr="00BF595B" w14:paraId="0AAF6322" w14:textId="77777777" w:rsidTr="00F279A1">
        <w:trPr>
          <w:trHeight w:val="273"/>
        </w:trPr>
        <w:tc>
          <w:tcPr>
            <w:tcW w:w="2681" w:type="dxa"/>
            <w:tcBorders>
              <w:top w:val="single" w:sz="24" w:space="0" w:color="auto"/>
              <w:left w:val="single" w:sz="24" w:space="0" w:color="auto"/>
              <w:bottom w:val="single" w:sz="2" w:space="0" w:color="auto"/>
              <w:right w:val="single" w:sz="12" w:space="0" w:color="auto"/>
            </w:tcBorders>
            <w:shd w:val="clear" w:color="auto" w:fill="C0C0C0"/>
          </w:tcPr>
          <w:p w14:paraId="0E1591C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SOCIÁLNÍ ROZVOJ </w:t>
            </w:r>
          </w:p>
        </w:tc>
        <w:tc>
          <w:tcPr>
            <w:tcW w:w="716" w:type="dxa"/>
            <w:tcBorders>
              <w:top w:val="single" w:sz="24" w:space="0" w:color="auto"/>
              <w:left w:val="single" w:sz="12" w:space="0" w:color="auto"/>
              <w:bottom w:val="single" w:sz="2" w:space="0" w:color="auto"/>
            </w:tcBorders>
            <w:shd w:val="clear" w:color="auto" w:fill="C0C0C0"/>
          </w:tcPr>
          <w:p w14:paraId="6C858BC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6" w:type="dxa"/>
            <w:tcBorders>
              <w:top w:val="single" w:sz="24" w:space="0" w:color="auto"/>
              <w:bottom w:val="single" w:sz="2" w:space="0" w:color="auto"/>
            </w:tcBorders>
            <w:shd w:val="clear" w:color="auto" w:fill="C0C0C0"/>
          </w:tcPr>
          <w:p w14:paraId="5A4F418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7" w:type="dxa"/>
            <w:tcBorders>
              <w:top w:val="single" w:sz="24" w:space="0" w:color="auto"/>
              <w:bottom w:val="single" w:sz="2" w:space="0" w:color="auto"/>
            </w:tcBorders>
            <w:shd w:val="clear" w:color="auto" w:fill="C0C0C0"/>
          </w:tcPr>
          <w:p w14:paraId="2D90DC5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828" w:type="dxa"/>
            <w:tcBorders>
              <w:top w:val="single" w:sz="24" w:space="0" w:color="auto"/>
              <w:bottom w:val="single" w:sz="2" w:space="0" w:color="auto"/>
            </w:tcBorders>
            <w:shd w:val="clear" w:color="auto" w:fill="C0C0C0"/>
          </w:tcPr>
          <w:p w14:paraId="2961AD5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691" w:type="dxa"/>
            <w:tcBorders>
              <w:top w:val="single" w:sz="24" w:space="0" w:color="auto"/>
              <w:bottom w:val="single" w:sz="2" w:space="0" w:color="auto"/>
              <w:right w:val="single" w:sz="12" w:space="0" w:color="auto"/>
            </w:tcBorders>
            <w:shd w:val="clear" w:color="auto" w:fill="C0C0C0"/>
          </w:tcPr>
          <w:p w14:paraId="234434E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r>
      <w:tr w:rsidR="00BF595B" w:rsidRPr="00BF595B" w14:paraId="1BC9E308" w14:textId="77777777" w:rsidTr="00F279A1">
        <w:trPr>
          <w:trHeight w:val="1527"/>
        </w:trPr>
        <w:tc>
          <w:tcPr>
            <w:tcW w:w="2681" w:type="dxa"/>
            <w:tcBorders>
              <w:left w:val="single" w:sz="24" w:space="0" w:color="auto"/>
              <w:bottom w:val="single" w:sz="2" w:space="0" w:color="auto"/>
              <w:right w:val="single" w:sz="12" w:space="0" w:color="auto"/>
            </w:tcBorders>
          </w:tcPr>
          <w:p w14:paraId="057ACC9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Poznávání lidí</w:t>
            </w:r>
          </w:p>
        </w:tc>
        <w:tc>
          <w:tcPr>
            <w:tcW w:w="716" w:type="dxa"/>
            <w:tcBorders>
              <w:left w:val="single" w:sz="12" w:space="0" w:color="auto"/>
              <w:bottom w:val="single" w:sz="2" w:space="0" w:color="auto"/>
            </w:tcBorders>
          </w:tcPr>
          <w:p w14:paraId="5306BFE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44FBCF1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0B45641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001E07C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tc>
        <w:tc>
          <w:tcPr>
            <w:tcW w:w="691" w:type="dxa"/>
            <w:tcBorders>
              <w:bottom w:val="single" w:sz="2" w:space="0" w:color="auto"/>
              <w:right w:val="single" w:sz="12" w:space="0" w:color="auto"/>
            </w:tcBorders>
          </w:tcPr>
          <w:p w14:paraId="1B1BFD1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tc>
      </w:tr>
      <w:tr w:rsidR="00BF595B" w:rsidRPr="00BF595B" w14:paraId="617B33C3" w14:textId="77777777" w:rsidTr="00F279A1">
        <w:trPr>
          <w:trHeight w:val="1248"/>
        </w:trPr>
        <w:tc>
          <w:tcPr>
            <w:tcW w:w="2681" w:type="dxa"/>
            <w:tcBorders>
              <w:left w:val="single" w:sz="24" w:space="0" w:color="auto"/>
              <w:bottom w:val="single" w:sz="2" w:space="0" w:color="auto"/>
              <w:right w:val="single" w:sz="12" w:space="0" w:color="auto"/>
            </w:tcBorders>
          </w:tcPr>
          <w:p w14:paraId="2B17733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Mezilidské vztahy</w:t>
            </w:r>
          </w:p>
        </w:tc>
        <w:tc>
          <w:tcPr>
            <w:tcW w:w="716" w:type="dxa"/>
            <w:tcBorders>
              <w:left w:val="single" w:sz="12" w:space="0" w:color="auto"/>
              <w:bottom w:val="single" w:sz="2" w:space="0" w:color="auto"/>
            </w:tcBorders>
          </w:tcPr>
          <w:p w14:paraId="3DAAC4A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5B46970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3E1BC98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4B0ECA1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 w:space="0" w:color="auto"/>
              <w:right w:val="single" w:sz="12" w:space="0" w:color="auto"/>
            </w:tcBorders>
          </w:tcPr>
          <w:p w14:paraId="116B6E8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76AC81B6" w14:textId="77777777" w:rsidTr="00F279A1">
        <w:trPr>
          <w:trHeight w:val="2325"/>
        </w:trPr>
        <w:tc>
          <w:tcPr>
            <w:tcW w:w="2681" w:type="dxa"/>
            <w:tcBorders>
              <w:left w:val="single" w:sz="24" w:space="0" w:color="auto"/>
              <w:bottom w:val="single" w:sz="2" w:space="0" w:color="auto"/>
              <w:right w:val="single" w:sz="12" w:space="0" w:color="auto"/>
            </w:tcBorders>
          </w:tcPr>
          <w:p w14:paraId="4E7DA51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Komunikace</w:t>
            </w:r>
          </w:p>
        </w:tc>
        <w:tc>
          <w:tcPr>
            <w:tcW w:w="716" w:type="dxa"/>
            <w:tcBorders>
              <w:left w:val="single" w:sz="12" w:space="0" w:color="auto"/>
              <w:bottom w:val="single" w:sz="2" w:space="0" w:color="auto"/>
            </w:tcBorders>
          </w:tcPr>
          <w:p w14:paraId="4532663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39888BD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466ACA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09F3A7D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 w:space="0" w:color="auto"/>
              <w:right w:val="single" w:sz="12" w:space="0" w:color="auto"/>
            </w:tcBorders>
          </w:tcPr>
          <w:p w14:paraId="637ABCD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61B34CB6" w14:textId="77777777" w:rsidTr="00F279A1">
        <w:trPr>
          <w:trHeight w:val="2146"/>
        </w:trPr>
        <w:tc>
          <w:tcPr>
            <w:tcW w:w="2681" w:type="dxa"/>
            <w:tcBorders>
              <w:left w:val="single" w:sz="24" w:space="0" w:color="auto"/>
              <w:bottom w:val="single" w:sz="24" w:space="0" w:color="auto"/>
              <w:right w:val="single" w:sz="12" w:space="0" w:color="auto"/>
            </w:tcBorders>
          </w:tcPr>
          <w:p w14:paraId="52F926F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Kooperace a kompetice</w:t>
            </w:r>
          </w:p>
        </w:tc>
        <w:tc>
          <w:tcPr>
            <w:tcW w:w="716" w:type="dxa"/>
            <w:tcBorders>
              <w:left w:val="single" w:sz="12" w:space="0" w:color="auto"/>
              <w:bottom w:val="single" w:sz="24" w:space="0" w:color="auto"/>
            </w:tcBorders>
          </w:tcPr>
          <w:p w14:paraId="3B59AC2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4" w:space="0" w:color="auto"/>
            </w:tcBorders>
          </w:tcPr>
          <w:p w14:paraId="7A2D16E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4" w:space="0" w:color="auto"/>
            </w:tcBorders>
          </w:tcPr>
          <w:p w14:paraId="2ED4562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4" w:space="0" w:color="auto"/>
            </w:tcBorders>
          </w:tcPr>
          <w:p w14:paraId="22F95BC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4" w:space="0" w:color="auto"/>
              <w:right w:val="single" w:sz="12" w:space="0" w:color="auto"/>
            </w:tcBorders>
          </w:tcPr>
          <w:p w14:paraId="53438E3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5BFB9108" w14:textId="77777777" w:rsidTr="00F279A1">
        <w:trPr>
          <w:trHeight w:val="310"/>
        </w:trPr>
        <w:tc>
          <w:tcPr>
            <w:tcW w:w="2681" w:type="dxa"/>
            <w:tcBorders>
              <w:top w:val="single" w:sz="24" w:space="0" w:color="auto"/>
              <w:left w:val="single" w:sz="24" w:space="0" w:color="auto"/>
              <w:bottom w:val="single" w:sz="2" w:space="0" w:color="auto"/>
              <w:right w:val="single" w:sz="12" w:space="0" w:color="auto"/>
            </w:tcBorders>
            <w:shd w:val="clear" w:color="auto" w:fill="C0C0C0"/>
          </w:tcPr>
          <w:p w14:paraId="3692CA9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MORÁLNÍ ROZVOJ</w:t>
            </w:r>
          </w:p>
        </w:tc>
        <w:tc>
          <w:tcPr>
            <w:tcW w:w="716" w:type="dxa"/>
            <w:tcBorders>
              <w:top w:val="single" w:sz="24" w:space="0" w:color="auto"/>
              <w:left w:val="single" w:sz="12" w:space="0" w:color="auto"/>
              <w:bottom w:val="single" w:sz="2" w:space="0" w:color="auto"/>
            </w:tcBorders>
            <w:shd w:val="clear" w:color="auto" w:fill="C0C0C0"/>
          </w:tcPr>
          <w:p w14:paraId="3871FE7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top w:val="single" w:sz="24" w:space="0" w:color="auto"/>
              <w:bottom w:val="single" w:sz="2" w:space="0" w:color="auto"/>
            </w:tcBorders>
            <w:shd w:val="clear" w:color="auto" w:fill="C0C0C0"/>
          </w:tcPr>
          <w:p w14:paraId="083BA9E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top w:val="single" w:sz="24" w:space="0" w:color="auto"/>
              <w:bottom w:val="single" w:sz="2" w:space="0" w:color="auto"/>
            </w:tcBorders>
            <w:shd w:val="clear" w:color="auto" w:fill="C0C0C0"/>
          </w:tcPr>
          <w:p w14:paraId="73F266E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top w:val="single" w:sz="24" w:space="0" w:color="auto"/>
              <w:bottom w:val="single" w:sz="2" w:space="0" w:color="auto"/>
            </w:tcBorders>
            <w:shd w:val="clear" w:color="auto" w:fill="C0C0C0"/>
          </w:tcPr>
          <w:p w14:paraId="356361A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top w:val="single" w:sz="24" w:space="0" w:color="auto"/>
              <w:bottom w:val="single" w:sz="2" w:space="0" w:color="auto"/>
              <w:right w:val="single" w:sz="12" w:space="0" w:color="auto"/>
            </w:tcBorders>
            <w:shd w:val="clear" w:color="auto" w:fill="C0C0C0"/>
          </w:tcPr>
          <w:p w14:paraId="40A6D9B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4F29E754" w14:textId="77777777" w:rsidTr="00F279A1">
        <w:trPr>
          <w:trHeight w:val="1533"/>
        </w:trPr>
        <w:tc>
          <w:tcPr>
            <w:tcW w:w="2681" w:type="dxa"/>
            <w:tcBorders>
              <w:left w:val="single" w:sz="24" w:space="0" w:color="auto"/>
              <w:bottom w:val="single" w:sz="2" w:space="0" w:color="auto"/>
              <w:right w:val="single" w:sz="12" w:space="0" w:color="auto"/>
            </w:tcBorders>
          </w:tcPr>
          <w:p w14:paraId="5CF7BF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Řešení problémů a rozhodovací dovednosti</w:t>
            </w:r>
          </w:p>
        </w:tc>
        <w:tc>
          <w:tcPr>
            <w:tcW w:w="716" w:type="dxa"/>
            <w:tcBorders>
              <w:left w:val="single" w:sz="12" w:space="0" w:color="auto"/>
              <w:bottom w:val="single" w:sz="2" w:space="0" w:color="auto"/>
            </w:tcBorders>
          </w:tcPr>
          <w:p w14:paraId="27725C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695302B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309D435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1C2D0DF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 w:space="0" w:color="auto"/>
              <w:right w:val="single" w:sz="12" w:space="0" w:color="auto"/>
            </w:tcBorders>
          </w:tcPr>
          <w:p w14:paraId="077C85E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514D1C05" w14:textId="77777777" w:rsidTr="00F279A1">
        <w:trPr>
          <w:trHeight w:val="1793"/>
        </w:trPr>
        <w:tc>
          <w:tcPr>
            <w:tcW w:w="2681" w:type="dxa"/>
            <w:tcBorders>
              <w:left w:val="single" w:sz="24" w:space="0" w:color="auto"/>
              <w:bottom w:val="single" w:sz="24" w:space="0" w:color="auto"/>
              <w:right w:val="single" w:sz="12" w:space="0" w:color="auto"/>
            </w:tcBorders>
          </w:tcPr>
          <w:p w14:paraId="159C576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Hodnoty, postoje, praktická etika</w:t>
            </w:r>
          </w:p>
        </w:tc>
        <w:tc>
          <w:tcPr>
            <w:tcW w:w="716" w:type="dxa"/>
            <w:tcBorders>
              <w:left w:val="single" w:sz="12" w:space="0" w:color="auto"/>
              <w:bottom w:val="single" w:sz="24" w:space="0" w:color="auto"/>
            </w:tcBorders>
          </w:tcPr>
          <w:p w14:paraId="29D12A9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4" w:space="0" w:color="auto"/>
            </w:tcBorders>
          </w:tcPr>
          <w:p w14:paraId="585B8A1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4" w:space="0" w:color="auto"/>
            </w:tcBorders>
          </w:tcPr>
          <w:p w14:paraId="4ACE81A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4" w:space="0" w:color="auto"/>
            </w:tcBorders>
          </w:tcPr>
          <w:p w14:paraId="6F4FEA6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4" w:space="0" w:color="auto"/>
              <w:right w:val="single" w:sz="12" w:space="0" w:color="auto"/>
            </w:tcBorders>
          </w:tcPr>
          <w:p w14:paraId="67E1823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bl>
    <w:p w14:paraId="5596B374" w14:textId="77777777" w:rsidR="00B90D06" w:rsidRDefault="00B90D06" w:rsidP="00BF595B">
      <w:pPr>
        <w:keepNext/>
        <w:spacing w:before="240" w:after="60" w:line="240" w:lineRule="auto"/>
        <w:outlineLvl w:val="2"/>
        <w:rPr>
          <w:rFonts w:ascii="Arial" w:eastAsia="Times New Roman" w:hAnsi="Arial" w:cs="Arial"/>
          <w:b/>
          <w:bCs/>
          <w:sz w:val="26"/>
          <w:szCs w:val="26"/>
          <w:lang w:eastAsia="cs-CZ"/>
        </w:rPr>
      </w:pPr>
    </w:p>
    <w:p w14:paraId="5936945A" w14:textId="77777777" w:rsidR="00B90D06" w:rsidRDefault="00B90D06" w:rsidP="00BF595B">
      <w:pPr>
        <w:keepNext/>
        <w:spacing w:before="240" w:after="60" w:line="240" w:lineRule="auto"/>
        <w:outlineLvl w:val="2"/>
        <w:rPr>
          <w:rFonts w:ascii="Arial" w:eastAsia="Times New Roman" w:hAnsi="Arial" w:cs="Arial"/>
          <w:b/>
          <w:bCs/>
          <w:sz w:val="26"/>
          <w:szCs w:val="26"/>
          <w:lang w:eastAsia="cs-CZ"/>
        </w:rPr>
      </w:pPr>
    </w:p>
    <w:p w14:paraId="1638D3D2" w14:textId="3B702B36"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2.</w:t>
      </w:r>
      <w:r w:rsidRPr="00BF595B">
        <w:rPr>
          <w:rFonts w:ascii="Arial" w:eastAsia="Times New Roman" w:hAnsi="Arial" w:cs="Arial"/>
          <w:b/>
          <w:bCs/>
          <w:sz w:val="26"/>
          <w:szCs w:val="26"/>
          <w:lang w:eastAsia="cs-CZ"/>
        </w:rPr>
        <w:tab/>
        <w:t>VÝCHOVA DEMOKRATICKÉHO OBČANA</w:t>
      </w:r>
    </w:p>
    <w:p w14:paraId="1D22D7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994"/>
        <w:gridCol w:w="994"/>
        <w:gridCol w:w="994"/>
        <w:gridCol w:w="872"/>
        <w:gridCol w:w="927"/>
      </w:tblGrid>
      <w:tr w:rsidR="00BF595B" w:rsidRPr="00BF595B" w14:paraId="49F34598" w14:textId="77777777" w:rsidTr="00F279A1">
        <w:trPr>
          <w:cantSplit/>
          <w:trHeight w:val="255"/>
        </w:trPr>
        <w:tc>
          <w:tcPr>
            <w:tcW w:w="2228" w:type="dxa"/>
            <w:vMerge w:val="restart"/>
            <w:tcBorders>
              <w:top w:val="single" w:sz="24" w:space="0" w:color="auto"/>
              <w:left w:val="single" w:sz="24" w:space="0" w:color="auto"/>
              <w:right w:val="single" w:sz="12" w:space="0" w:color="auto"/>
            </w:tcBorders>
            <w:vAlign w:val="center"/>
          </w:tcPr>
          <w:p w14:paraId="5CA8F31D"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Tématické okruhy</w:t>
            </w:r>
          </w:p>
        </w:tc>
        <w:tc>
          <w:tcPr>
            <w:tcW w:w="4121" w:type="dxa"/>
            <w:gridSpan w:val="5"/>
            <w:tcBorders>
              <w:top w:val="single" w:sz="24" w:space="0" w:color="auto"/>
              <w:left w:val="single" w:sz="12" w:space="0" w:color="auto"/>
              <w:right w:val="single" w:sz="12" w:space="0" w:color="auto"/>
            </w:tcBorders>
            <w:vAlign w:val="center"/>
          </w:tcPr>
          <w:p w14:paraId="58838E3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4E64A598" w14:textId="77777777" w:rsidTr="00F279A1">
        <w:trPr>
          <w:cantSplit/>
          <w:trHeight w:val="345"/>
        </w:trPr>
        <w:tc>
          <w:tcPr>
            <w:tcW w:w="2228" w:type="dxa"/>
            <w:vMerge/>
            <w:tcBorders>
              <w:left w:val="single" w:sz="24" w:space="0" w:color="auto"/>
              <w:right w:val="single" w:sz="12" w:space="0" w:color="auto"/>
            </w:tcBorders>
          </w:tcPr>
          <w:p w14:paraId="14C1B6D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994" w:type="dxa"/>
            <w:tcBorders>
              <w:left w:val="single" w:sz="12" w:space="0" w:color="auto"/>
            </w:tcBorders>
            <w:vAlign w:val="center"/>
          </w:tcPr>
          <w:p w14:paraId="6690B2D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994" w:type="dxa"/>
            <w:vAlign w:val="center"/>
          </w:tcPr>
          <w:p w14:paraId="5829E6A7"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994" w:type="dxa"/>
            <w:vAlign w:val="center"/>
          </w:tcPr>
          <w:p w14:paraId="5A827AD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72" w:type="dxa"/>
            <w:vAlign w:val="center"/>
          </w:tcPr>
          <w:p w14:paraId="5AB08D8F"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267" w:type="dxa"/>
            <w:tcBorders>
              <w:right w:val="single" w:sz="12" w:space="0" w:color="auto"/>
            </w:tcBorders>
            <w:vAlign w:val="center"/>
          </w:tcPr>
          <w:p w14:paraId="42338AE7"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0F91DB74" w14:textId="77777777" w:rsidTr="00F279A1">
        <w:trPr>
          <w:trHeight w:val="1269"/>
        </w:trPr>
        <w:tc>
          <w:tcPr>
            <w:tcW w:w="2228" w:type="dxa"/>
            <w:tcBorders>
              <w:left w:val="single" w:sz="24" w:space="0" w:color="auto"/>
              <w:right w:val="single" w:sz="12" w:space="0" w:color="auto"/>
            </w:tcBorders>
          </w:tcPr>
          <w:p w14:paraId="0631A4B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Občanská společnost a škola</w:t>
            </w:r>
          </w:p>
        </w:tc>
        <w:tc>
          <w:tcPr>
            <w:tcW w:w="994" w:type="dxa"/>
            <w:tcBorders>
              <w:left w:val="single" w:sz="12" w:space="0" w:color="auto"/>
            </w:tcBorders>
          </w:tcPr>
          <w:p w14:paraId="3988DAE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52434C6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7AD7D06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446210D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994" w:type="dxa"/>
          </w:tcPr>
          <w:p w14:paraId="012C449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1A50622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18D2FB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994" w:type="dxa"/>
          </w:tcPr>
          <w:p w14:paraId="7106D70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72" w:type="dxa"/>
          </w:tcPr>
          <w:p w14:paraId="2E73AC8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right w:val="single" w:sz="12" w:space="0" w:color="auto"/>
            </w:tcBorders>
          </w:tcPr>
          <w:p w14:paraId="26AE80D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r>
      <w:tr w:rsidR="00BF595B" w:rsidRPr="00BF595B" w14:paraId="3D06D638" w14:textId="77777777" w:rsidTr="00F279A1">
        <w:trPr>
          <w:trHeight w:val="1616"/>
        </w:trPr>
        <w:tc>
          <w:tcPr>
            <w:tcW w:w="2228" w:type="dxa"/>
            <w:tcBorders>
              <w:left w:val="single" w:sz="24" w:space="0" w:color="auto"/>
              <w:right w:val="single" w:sz="12" w:space="0" w:color="auto"/>
            </w:tcBorders>
          </w:tcPr>
          <w:p w14:paraId="699CA3B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Občan, občanská společnost a stát</w:t>
            </w:r>
          </w:p>
        </w:tc>
        <w:tc>
          <w:tcPr>
            <w:tcW w:w="994" w:type="dxa"/>
            <w:tcBorders>
              <w:left w:val="single" w:sz="12" w:space="0" w:color="auto"/>
            </w:tcBorders>
          </w:tcPr>
          <w:p w14:paraId="3941949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23EF7C3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Pr>
          <w:p w14:paraId="357E204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42A82D4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872" w:type="dxa"/>
          </w:tcPr>
          <w:p w14:paraId="48DD406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right w:val="single" w:sz="12" w:space="0" w:color="auto"/>
            </w:tcBorders>
          </w:tcPr>
          <w:p w14:paraId="6AFC79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72DA554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0678C020" w14:textId="77777777" w:rsidTr="00F279A1">
        <w:trPr>
          <w:trHeight w:val="1432"/>
        </w:trPr>
        <w:tc>
          <w:tcPr>
            <w:tcW w:w="2228" w:type="dxa"/>
            <w:tcBorders>
              <w:left w:val="single" w:sz="24" w:space="0" w:color="auto"/>
              <w:right w:val="single" w:sz="12" w:space="0" w:color="auto"/>
            </w:tcBorders>
          </w:tcPr>
          <w:p w14:paraId="4A54F0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Formy participace občanů v politickém životě</w:t>
            </w:r>
          </w:p>
        </w:tc>
        <w:tc>
          <w:tcPr>
            <w:tcW w:w="994" w:type="dxa"/>
            <w:tcBorders>
              <w:left w:val="single" w:sz="12" w:space="0" w:color="auto"/>
            </w:tcBorders>
          </w:tcPr>
          <w:p w14:paraId="378F7D7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16CC124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2DE5C01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72" w:type="dxa"/>
          </w:tcPr>
          <w:p w14:paraId="62067F0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right w:val="single" w:sz="12" w:space="0" w:color="auto"/>
            </w:tcBorders>
          </w:tcPr>
          <w:p w14:paraId="2E441F7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1124934F" w14:textId="77777777" w:rsidTr="00F279A1">
        <w:trPr>
          <w:trHeight w:val="2325"/>
        </w:trPr>
        <w:tc>
          <w:tcPr>
            <w:tcW w:w="2228" w:type="dxa"/>
            <w:tcBorders>
              <w:left w:val="single" w:sz="24" w:space="0" w:color="auto"/>
              <w:bottom w:val="single" w:sz="24" w:space="0" w:color="auto"/>
              <w:right w:val="single" w:sz="12" w:space="0" w:color="auto"/>
            </w:tcBorders>
          </w:tcPr>
          <w:p w14:paraId="616F4A9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Principy demokracie jako formy vlády a způsobu rozhodování</w:t>
            </w:r>
          </w:p>
        </w:tc>
        <w:tc>
          <w:tcPr>
            <w:tcW w:w="994" w:type="dxa"/>
            <w:tcBorders>
              <w:left w:val="single" w:sz="12" w:space="0" w:color="auto"/>
              <w:bottom w:val="single" w:sz="24" w:space="0" w:color="auto"/>
            </w:tcBorders>
          </w:tcPr>
          <w:p w14:paraId="058C665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Borders>
              <w:bottom w:val="single" w:sz="24" w:space="0" w:color="auto"/>
            </w:tcBorders>
          </w:tcPr>
          <w:p w14:paraId="763E938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Borders>
              <w:bottom w:val="single" w:sz="24" w:space="0" w:color="auto"/>
            </w:tcBorders>
          </w:tcPr>
          <w:p w14:paraId="59AFB62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72" w:type="dxa"/>
            <w:tcBorders>
              <w:bottom w:val="single" w:sz="24" w:space="0" w:color="auto"/>
            </w:tcBorders>
          </w:tcPr>
          <w:p w14:paraId="44EB007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bottom w:val="single" w:sz="24" w:space="0" w:color="auto"/>
              <w:right w:val="single" w:sz="12" w:space="0" w:color="auto"/>
            </w:tcBorders>
          </w:tcPr>
          <w:p w14:paraId="067D54A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tc>
      </w:tr>
    </w:tbl>
    <w:p w14:paraId="433409FA"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3. </w:t>
      </w:r>
      <w:r w:rsidRPr="00BF595B">
        <w:rPr>
          <w:rFonts w:ascii="Arial" w:eastAsia="Times New Roman" w:hAnsi="Arial" w:cs="Arial"/>
          <w:b/>
          <w:bCs/>
          <w:sz w:val="26"/>
          <w:szCs w:val="26"/>
          <w:lang w:eastAsia="cs-CZ"/>
        </w:rPr>
        <w:tab/>
        <w:t>VÝCHOVA K MYŠLENÍ V EVROPSKÝCH A GLOBÁLNÍCH SOUVISLOSTECH</w:t>
      </w:r>
    </w:p>
    <w:p w14:paraId="3E6F923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994"/>
        <w:gridCol w:w="834"/>
        <w:gridCol w:w="894"/>
        <w:gridCol w:w="694"/>
        <w:gridCol w:w="927"/>
      </w:tblGrid>
      <w:tr w:rsidR="00BF595B" w:rsidRPr="00BF595B" w14:paraId="69DBC692" w14:textId="77777777" w:rsidTr="00925810">
        <w:trPr>
          <w:cantSplit/>
          <w:trHeight w:val="255"/>
        </w:trPr>
        <w:tc>
          <w:tcPr>
            <w:tcW w:w="2378" w:type="dxa"/>
            <w:vMerge w:val="restart"/>
            <w:tcBorders>
              <w:top w:val="single" w:sz="24" w:space="0" w:color="auto"/>
              <w:left w:val="single" w:sz="24" w:space="0" w:color="auto"/>
              <w:right w:val="single" w:sz="12" w:space="0" w:color="auto"/>
            </w:tcBorders>
            <w:vAlign w:val="center"/>
          </w:tcPr>
          <w:p w14:paraId="59490C0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Tématické okruhy</w:t>
            </w:r>
          </w:p>
        </w:tc>
        <w:tc>
          <w:tcPr>
            <w:tcW w:w="4343" w:type="dxa"/>
            <w:gridSpan w:val="5"/>
            <w:tcBorders>
              <w:top w:val="single" w:sz="24" w:space="0" w:color="auto"/>
              <w:left w:val="single" w:sz="12" w:space="0" w:color="auto"/>
              <w:right w:val="single" w:sz="12" w:space="0" w:color="auto"/>
            </w:tcBorders>
            <w:vAlign w:val="center"/>
          </w:tcPr>
          <w:p w14:paraId="625ECC9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039519E0" w14:textId="77777777" w:rsidTr="00925810">
        <w:trPr>
          <w:cantSplit/>
          <w:trHeight w:val="345"/>
        </w:trPr>
        <w:tc>
          <w:tcPr>
            <w:tcW w:w="2378" w:type="dxa"/>
            <w:vMerge/>
            <w:tcBorders>
              <w:left w:val="single" w:sz="24" w:space="0" w:color="auto"/>
              <w:right w:val="single" w:sz="12" w:space="0" w:color="auto"/>
            </w:tcBorders>
          </w:tcPr>
          <w:p w14:paraId="2F5DC9B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994" w:type="dxa"/>
            <w:tcBorders>
              <w:left w:val="single" w:sz="12" w:space="0" w:color="auto"/>
            </w:tcBorders>
            <w:vAlign w:val="center"/>
          </w:tcPr>
          <w:p w14:paraId="3C0F98C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834" w:type="dxa"/>
            <w:vAlign w:val="center"/>
          </w:tcPr>
          <w:p w14:paraId="3D646EA5"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894" w:type="dxa"/>
            <w:vAlign w:val="center"/>
          </w:tcPr>
          <w:p w14:paraId="50F588C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694" w:type="dxa"/>
            <w:vAlign w:val="center"/>
          </w:tcPr>
          <w:p w14:paraId="768E310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927" w:type="dxa"/>
            <w:tcBorders>
              <w:right w:val="single" w:sz="12" w:space="0" w:color="auto"/>
            </w:tcBorders>
            <w:vAlign w:val="center"/>
          </w:tcPr>
          <w:p w14:paraId="47FB025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3951E1DD" w14:textId="77777777" w:rsidTr="00925810">
        <w:trPr>
          <w:trHeight w:val="2332"/>
        </w:trPr>
        <w:tc>
          <w:tcPr>
            <w:tcW w:w="2378" w:type="dxa"/>
            <w:tcBorders>
              <w:left w:val="single" w:sz="24" w:space="0" w:color="auto"/>
              <w:right w:val="single" w:sz="12" w:space="0" w:color="auto"/>
            </w:tcBorders>
          </w:tcPr>
          <w:p w14:paraId="0A0E533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Evropa a svět nás zajímá</w:t>
            </w:r>
          </w:p>
        </w:tc>
        <w:tc>
          <w:tcPr>
            <w:tcW w:w="994" w:type="dxa"/>
            <w:tcBorders>
              <w:left w:val="single" w:sz="12" w:space="0" w:color="auto"/>
            </w:tcBorders>
          </w:tcPr>
          <w:p w14:paraId="6299FD6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489A3AC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5FCD6AC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66877FD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34" w:type="dxa"/>
          </w:tcPr>
          <w:p w14:paraId="773FF92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94" w:type="dxa"/>
          </w:tcPr>
          <w:p w14:paraId="6C4620C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5964B42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tc>
        <w:tc>
          <w:tcPr>
            <w:tcW w:w="694" w:type="dxa"/>
          </w:tcPr>
          <w:p w14:paraId="075F529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6EF06DA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VL/P</w:t>
            </w:r>
          </w:p>
          <w:p w14:paraId="18AC8B9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E7428E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1A10241A" w14:textId="77777777" w:rsidTr="00925810">
        <w:trPr>
          <w:trHeight w:val="1601"/>
        </w:trPr>
        <w:tc>
          <w:tcPr>
            <w:tcW w:w="2378" w:type="dxa"/>
            <w:tcBorders>
              <w:left w:val="single" w:sz="24" w:space="0" w:color="auto"/>
              <w:right w:val="single" w:sz="12" w:space="0" w:color="auto"/>
            </w:tcBorders>
          </w:tcPr>
          <w:p w14:paraId="15529AC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lastRenderedPageBreak/>
              <w:t>Objevujeme Evropu a svět</w:t>
            </w:r>
          </w:p>
        </w:tc>
        <w:tc>
          <w:tcPr>
            <w:tcW w:w="994" w:type="dxa"/>
            <w:tcBorders>
              <w:left w:val="single" w:sz="12" w:space="0" w:color="auto"/>
            </w:tcBorders>
          </w:tcPr>
          <w:p w14:paraId="1D078B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458BC97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1EBD7DD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tc>
        <w:tc>
          <w:tcPr>
            <w:tcW w:w="694" w:type="dxa"/>
          </w:tcPr>
          <w:p w14:paraId="6691EBE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0715249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5128820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7B6C6A17" w14:textId="77777777" w:rsidTr="00925810">
        <w:trPr>
          <w:trHeight w:val="1597"/>
        </w:trPr>
        <w:tc>
          <w:tcPr>
            <w:tcW w:w="2378" w:type="dxa"/>
            <w:tcBorders>
              <w:left w:val="single" w:sz="24" w:space="0" w:color="auto"/>
              <w:bottom w:val="single" w:sz="24" w:space="0" w:color="auto"/>
              <w:right w:val="single" w:sz="12" w:space="0" w:color="auto"/>
            </w:tcBorders>
          </w:tcPr>
          <w:p w14:paraId="7845B4B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Jsme Evropané</w:t>
            </w:r>
          </w:p>
        </w:tc>
        <w:tc>
          <w:tcPr>
            <w:tcW w:w="994" w:type="dxa"/>
            <w:tcBorders>
              <w:left w:val="single" w:sz="12" w:space="0" w:color="auto"/>
              <w:bottom w:val="single" w:sz="24" w:space="0" w:color="auto"/>
            </w:tcBorders>
          </w:tcPr>
          <w:p w14:paraId="25329DF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Borders>
              <w:bottom w:val="single" w:sz="24" w:space="0" w:color="auto"/>
            </w:tcBorders>
          </w:tcPr>
          <w:p w14:paraId="21E292F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Borders>
              <w:bottom w:val="single" w:sz="24" w:space="0" w:color="auto"/>
            </w:tcBorders>
          </w:tcPr>
          <w:p w14:paraId="0C2C510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4" w:type="dxa"/>
            <w:tcBorders>
              <w:bottom w:val="single" w:sz="24" w:space="0" w:color="auto"/>
            </w:tcBorders>
          </w:tcPr>
          <w:p w14:paraId="1B2DC18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bottom w:val="single" w:sz="24" w:space="0" w:color="auto"/>
              <w:right w:val="single" w:sz="12" w:space="0" w:color="auto"/>
            </w:tcBorders>
          </w:tcPr>
          <w:p w14:paraId="45662A2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r>
    </w:tbl>
    <w:p w14:paraId="092EF696"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4. </w:t>
      </w:r>
      <w:r w:rsidRPr="00BF595B">
        <w:rPr>
          <w:rFonts w:ascii="Arial" w:eastAsia="Times New Roman" w:hAnsi="Arial" w:cs="Arial"/>
          <w:b/>
          <w:bCs/>
          <w:sz w:val="26"/>
          <w:szCs w:val="26"/>
          <w:lang w:eastAsia="cs-CZ"/>
        </w:rPr>
        <w:tab/>
        <w:t>MULTIKULTURNÍ VÝCHOVA</w:t>
      </w:r>
    </w:p>
    <w:p w14:paraId="69B6804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900"/>
        <w:gridCol w:w="1035"/>
        <w:gridCol w:w="811"/>
        <w:gridCol w:w="840"/>
      </w:tblGrid>
      <w:tr w:rsidR="00BF595B" w:rsidRPr="00BF595B" w14:paraId="7EFED7CF" w14:textId="77777777" w:rsidTr="00925810">
        <w:trPr>
          <w:cantSplit/>
          <w:trHeight w:val="255"/>
        </w:trPr>
        <w:tc>
          <w:tcPr>
            <w:tcW w:w="1368" w:type="dxa"/>
            <w:vMerge w:val="restart"/>
            <w:tcBorders>
              <w:top w:val="single" w:sz="24" w:space="0" w:color="auto"/>
              <w:left w:val="single" w:sz="24" w:space="0" w:color="auto"/>
              <w:right w:val="single" w:sz="12" w:space="0" w:color="auto"/>
            </w:tcBorders>
            <w:vAlign w:val="center"/>
          </w:tcPr>
          <w:p w14:paraId="19640EF1"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Tématické okruhy</w:t>
            </w:r>
          </w:p>
        </w:tc>
        <w:tc>
          <w:tcPr>
            <w:tcW w:w="4666" w:type="dxa"/>
            <w:gridSpan w:val="5"/>
            <w:tcBorders>
              <w:top w:val="single" w:sz="24" w:space="0" w:color="auto"/>
              <w:left w:val="single" w:sz="12" w:space="0" w:color="auto"/>
              <w:right w:val="single" w:sz="12" w:space="0" w:color="auto"/>
            </w:tcBorders>
            <w:vAlign w:val="center"/>
          </w:tcPr>
          <w:p w14:paraId="2E9E03A7"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47BB2181" w14:textId="77777777" w:rsidTr="00925810">
        <w:trPr>
          <w:cantSplit/>
          <w:trHeight w:val="345"/>
        </w:trPr>
        <w:tc>
          <w:tcPr>
            <w:tcW w:w="1368" w:type="dxa"/>
            <w:vMerge/>
            <w:tcBorders>
              <w:left w:val="single" w:sz="24" w:space="0" w:color="auto"/>
              <w:right w:val="single" w:sz="12" w:space="0" w:color="auto"/>
            </w:tcBorders>
          </w:tcPr>
          <w:p w14:paraId="11AA1E9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1080" w:type="dxa"/>
            <w:tcBorders>
              <w:left w:val="single" w:sz="12" w:space="0" w:color="auto"/>
            </w:tcBorders>
            <w:vAlign w:val="center"/>
          </w:tcPr>
          <w:p w14:paraId="4664E445"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900" w:type="dxa"/>
            <w:vAlign w:val="center"/>
          </w:tcPr>
          <w:p w14:paraId="2795FB3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1035" w:type="dxa"/>
            <w:vAlign w:val="center"/>
          </w:tcPr>
          <w:p w14:paraId="3FD43AA3"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11" w:type="dxa"/>
            <w:vAlign w:val="center"/>
          </w:tcPr>
          <w:p w14:paraId="4BDA532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840" w:type="dxa"/>
            <w:tcBorders>
              <w:right w:val="single" w:sz="12" w:space="0" w:color="auto"/>
            </w:tcBorders>
            <w:vAlign w:val="center"/>
          </w:tcPr>
          <w:p w14:paraId="11B429F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16E7BA8A" w14:textId="77777777" w:rsidTr="00925810">
        <w:trPr>
          <w:trHeight w:val="1561"/>
        </w:trPr>
        <w:tc>
          <w:tcPr>
            <w:tcW w:w="1368" w:type="dxa"/>
            <w:tcBorders>
              <w:left w:val="single" w:sz="24" w:space="0" w:color="auto"/>
              <w:right w:val="single" w:sz="12" w:space="0" w:color="auto"/>
            </w:tcBorders>
          </w:tcPr>
          <w:p w14:paraId="710128D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Kulturní diference</w:t>
            </w:r>
          </w:p>
        </w:tc>
        <w:tc>
          <w:tcPr>
            <w:tcW w:w="1080" w:type="dxa"/>
            <w:tcBorders>
              <w:left w:val="single" w:sz="12" w:space="0" w:color="auto"/>
            </w:tcBorders>
          </w:tcPr>
          <w:p w14:paraId="54892EF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DDC095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00" w:type="dxa"/>
          </w:tcPr>
          <w:p w14:paraId="6D5FCE6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1035" w:type="dxa"/>
          </w:tcPr>
          <w:p w14:paraId="0F7E70A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11" w:type="dxa"/>
          </w:tcPr>
          <w:p w14:paraId="00B3AC4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07E4E6D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73780DF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40" w:type="dxa"/>
            <w:tcBorders>
              <w:right w:val="single" w:sz="12" w:space="0" w:color="auto"/>
            </w:tcBorders>
          </w:tcPr>
          <w:p w14:paraId="5FBD600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7F19450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077B0E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6105EAD1" w14:textId="77777777" w:rsidTr="00925810">
        <w:trPr>
          <w:trHeight w:val="2670"/>
        </w:trPr>
        <w:tc>
          <w:tcPr>
            <w:tcW w:w="1368" w:type="dxa"/>
            <w:tcBorders>
              <w:left w:val="single" w:sz="24" w:space="0" w:color="auto"/>
              <w:right w:val="single" w:sz="12" w:space="0" w:color="auto"/>
            </w:tcBorders>
          </w:tcPr>
          <w:p w14:paraId="52EBED8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Lidské vztahy</w:t>
            </w:r>
          </w:p>
        </w:tc>
        <w:tc>
          <w:tcPr>
            <w:tcW w:w="1080" w:type="dxa"/>
            <w:tcBorders>
              <w:left w:val="single" w:sz="12" w:space="0" w:color="auto"/>
            </w:tcBorders>
          </w:tcPr>
          <w:p w14:paraId="4004A3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Pr>
          <w:p w14:paraId="0D0D7D3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59897D3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0A95D02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1035" w:type="dxa"/>
          </w:tcPr>
          <w:p w14:paraId="305FE10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6947C5F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11" w:type="dxa"/>
          </w:tcPr>
          <w:p w14:paraId="0182966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09D1E3E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5421355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19082BD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p w14:paraId="69861E4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5945A2A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840" w:type="dxa"/>
            <w:tcBorders>
              <w:right w:val="single" w:sz="12" w:space="0" w:color="auto"/>
            </w:tcBorders>
          </w:tcPr>
          <w:p w14:paraId="5F7EA8D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1920A38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142DBD2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9BE052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p w14:paraId="49D8019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7EC274B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05058A4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40964C9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3E793244" w14:textId="77777777" w:rsidTr="00925810">
        <w:trPr>
          <w:trHeight w:val="1927"/>
        </w:trPr>
        <w:tc>
          <w:tcPr>
            <w:tcW w:w="1368" w:type="dxa"/>
            <w:tcBorders>
              <w:left w:val="single" w:sz="24" w:space="0" w:color="auto"/>
              <w:right w:val="single" w:sz="12" w:space="0" w:color="auto"/>
            </w:tcBorders>
          </w:tcPr>
          <w:p w14:paraId="3B0E2E3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Etnický původ</w:t>
            </w:r>
          </w:p>
        </w:tc>
        <w:tc>
          <w:tcPr>
            <w:tcW w:w="1080" w:type="dxa"/>
            <w:tcBorders>
              <w:left w:val="single" w:sz="12" w:space="0" w:color="auto"/>
            </w:tcBorders>
          </w:tcPr>
          <w:p w14:paraId="2A0FC91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Pr>
          <w:p w14:paraId="3AA2AB1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1035" w:type="dxa"/>
          </w:tcPr>
          <w:p w14:paraId="0D8B21A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11" w:type="dxa"/>
          </w:tcPr>
          <w:p w14:paraId="2D9693E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04B5D4E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40" w:type="dxa"/>
            <w:tcBorders>
              <w:right w:val="single" w:sz="12" w:space="0" w:color="auto"/>
            </w:tcBorders>
          </w:tcPr>
          <w:p w14:paraId="4EB5415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1A97780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FE44F7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34C9D83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65F638FE" w14:textId="77777777" w:rsidTr="00925810">
        <w:trPr>
          <w:trHeight w:val="1781"/>
        </w:trPr>
        <w:tc>
          <w:tcPr>
            <w:tcW w:w="1368" w:type="dxa"/>
            <w:tcBorders>
              <w:left w:val="single" w:sz="24" w:space="0" w:color="auto"/>
              <w:right w:val="single" w:sz="12" w:space="0" w:color="auto"/>
            </w:tcBorders>
          </w:tcPr>
          <w:p w14:paraId="4A8A249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Multikulturalita</w:t>
            </w:r>
          </w:p>
        </w:tc>
        <w:tc>
          <w:tcPr>
            <w:tcW w:w="1080" w:type="dxa"/>
            <w:tcBorders>
              <w:left w:val="single" w:sz="12" w:space="0" w:color="auto"/>
            </w:tcBorders>
          </w:tcPr>
          <w:p w14:paraId="30AA45B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Pr>
          <w:p w14:paraId="0F41524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1035" w:type="dxa"/>
          </w:tcPr>
          <w:p w14:paraId="57FF1F2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tc>
        <w:tc>
          <w:tcPr>
            <w:tcW w:w="811" w:type="dxa"/>
          </w:tcPr>
          <w:p w14:paraId="7159EF9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40" w:type="dxa"/>
            <w:tcBorders>
              <w:right w:val="single" w:sz="12" w:space="0" w:color="auto"/>
            </w:tcBorders>
          </w:tcPr>
          <w:p w14:paraId="2249029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r>
      <w:tr w:rsidR="00BF595B" w:rsidRPr="00BF595B" w14:paraId="718BD63A" w14:textId="77777777" w:rsidTr="00925810">
        <w:trPr>
          <w:trHeight w:val="1250"/>
        </w:trPr>
        <w:tc>
          <w:tcPr>
            <w:tcW w:w="1368" w:type="dxa"/>
            <w:tcBorders>
              <w:left w:val="single" w:sz="24" w:space="0" w:color="auto"/>
              <w:bottom w:val="single" w:sz="24" w:space="0" w:color="auto"/>
              <w:right w:val="single" w:sz="12" w:space="0" w:color="auto"/>
            </w:tcBorders>
          </w:tcPr>
          <w:p w14:paraId="31F5610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lastRenderedPageBreak/>
              <w:t>Princip sociálního smíru a solidarity</w:t>
            </w:r>
          </w:p>
        </w:tc>
        <w:tc>
          <w:tcPr>
            <w:tcW w:w="1080" w:type="dxa"/>
            <w:tcBorders>
              <w:left w:val="single" w:sz="12" w:space="0" w:color="auto"/>
              <w:bottom w:val="single" w:sz="24" w:space="0" w:color="auto"/>
            </w:tcBorders>
          </w:tcPr>
          <w:p w14:paraId="2D994EC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Borders>
              <w:bottom w:val="single" w:sz="24" w:space="0" w:color="auto"/>
            </w:tcBorders>
          </w:tcPr>
          <w:p w14:paraId="6D70B37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1035" w:type="dxa"/>
            <w:tcBorders>
              <w:bottom w:val="single" w:sz="24" w:space="0" w:color="auto"/>
            </w:tcBorders>
          </w:tcPr>
          <w:p w14:paraId="17A291E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11" w:type="dxa"/>
            <w:tcBorders>
              <w:bottom w:val="single" w:sz="24" w:space="0" w:color="auto"/>
            </w:tcBorders>
          </w:tcPr>
          <w:p w14:paraId="52C466D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40" w:type="dxa"/>
            <w:tcBorders>
              <w:bottom w:val="single" w:sz="24" w:space="0" w:color="auto"/>
              <w:right w:val="single" w:sz="12" w:space="0" w:color="auto"/>
            </w:tcBorders>
          </w:tcPr>
          <w:p w14:paraId="53AA461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464F76C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tc>
      </w:tr>
    </w:tbl>
    <w:p w14:paraId="1CA6628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61EF82A"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5. </w:t>
      </w:r>
      <w:r w:rsidRPr="00BF595B">
        <w:rPr>
          <w:rFonts w:ascii="Arial" w:eastAsia="Times New Roman" w:hAnsi="Arial" w:cs="Arial"/>
          <w:b/>
          <w:bCs/>
          <w:sz w:val="26"/>
          <w:szCs w:val="26"/>
          <w:lang w:eastAsia="cs-CZ"/>
        </w:rPr>
        <w:tab/>
        <w:t>ENVIRONMENTÁLNÍ VÝCHOVA</w:t>
      </w:r>
    </w:p>
    <w:p w14:paraId="5D23274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994"/>
        <w:gridCol w:w="994"/>
        <w:gridCol w:w="994"/>
        <w:gridCol w:w="894"/>
        <w:gridCol w:w="894"/>
      </w:tblGrid>
      <w:tr w:rsidR="00BF595B" w:rsidRPr="00BF595B" w14:paraId="7774CA15" w14:textId="77777777" w:rsidTr="00925810">
        <w:trPr>
          <w:cantSplit/>
          <w:trHeight w:val="255"/>
        </w:trPr>
        <w:tc>
          <w:tcPr>
            <w:tcW w:w="2217" w:type="dxa"/>
            <w:vMerge w:val="restart"/>
            <w:tcBorders>
              <w:top w:val="single" w:sz="24" w:space="0" w:color="auto"/>
              <w:left w:val="single" w:sz="24" w:space="0" w:color="auto"/>
              <w:right w:val="single" w:sz="12" w:space="0" w:color="auto"/>
            </w:tcBorders>
            <w:vAlign w:val="center"/>
          </w:tcPr>
          <w:p w14:paraId="28A73F6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Tématické okruhy</w:t>
            </w:r>
          </w:p>
        </w:tc>
        <w:tc>
          <w:tcPr>
            <w:tcW w:w="4770" w:type="dxa"/>
            <w:gridSpan w:val="5"/>
            <w:tcBorders>
              <w:top w:val="single" w:sz="24" w:space="0" w:color="auto"/>
              <w:left w:val="single" w:sz="12" w:space="0" w:color="auto"/>
              <w:right w:val="single" w:sz="12" w:space="0" w:color="auto"/>
            </w:tcBorders>
            <w:vAlign w:val="center"/>
          </w:tcPr>
          <w:p w14:paraId="33379C5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198FE84E" w14:textId="77777777" w:rsidTr="00925810">
        <w:trPr>
          <w:cantSplit/>
          <w:trHeight w:val="345"/>
        </w:trPr>
        <w:tc>
          <w:tcPr>
            <w:tcW w:w="2217" w:type="dxa"/>
            <w:vMerge/>
            <w:tcBorders>
              <w:left w:val="single" w:sz="24" w:space="0" w:color="auto"/>
              <w:right w:val="single" w:sz="12" w:space="0" w:color="auto"/>
            </w:tcBorders>
          </w:tcPr>
          <w:p w14:paraId="56796EB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994" w:type="dxa"/>
            <w:tcBorders>
              <w:left w:val="single" w:sz="12" w:space="0" w:color="auto"/>
            </w:tcBorders>
            <w:vAlign w:val="center"/>
          </w:tcPr>
          <w:p w14:paraId="0B99D361"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994" w:type="dxa"/>
            <w:vAlign w:val="center"/>
          </w:tcPr>
          <w:p w14:paraId="274EE2B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994" w:type="dxa"/>
            <w:vAlign w:val="center"/>
          </w:tcPr>
          <w:p w14:paraId="185D56D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94" w:type="dxa"/>
            <w:vAlign w:val="center"/>
          </w:tcPr>
          <w:p w14:paraId="4FD911F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894" w:type="dxa"/>
            <w:tcBorders>
              <w:right w:val="single" w:sz="12" w:space="0" w:color="auto"/>
            </w:tcBorders>
            <w:vAlign w:val="center"/>
          </w:tcPr>
          <w:p w14:paraId="5593938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423F7006" w14:textId="77777777" w:rsidTr="00925810">
        <w:trPr>
          <w:trHeight w:val="1908"/>
        </w:trPr>
        <w:tc>
          <w:tcPr>
            <w:tcW w:w="2217" w:type="dxa"/>
            <w:tcBorders>
              <w:left w:val="single" w:sz="24" w:space="0" w:color="auto"/>
              <w:right w:val="single" w:sz="12" w:space="0" w:color="auto"/>
            </w:tcBorders>
          </w:tcPr>
          <w:p w14:paraId="40CFC3A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Ekosystémy</w:t>
            </w:r>
          </w:p>
        </w:tc>
        <w:tc>
          <w:tcPr>
            <w:tcW w:w="994" w:type="dxa"/>
            <w:tcBorders>
              <w:left w:val="single" w:sz="12" w:space="0" w:color="auto"/>
            </w:tcBorders>
          </w:tcPr>
          <w:p w14:paraId="7D91331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994" w:type="dxa"/>
          </w:tcPr>
          <w:p w14:paraId="46628C6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Pr>
          <w:p w14:paraId="4DB1B73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94" w:type="dxa"/>
          </w:tcPr>
          <w:p w14:paraId="35CEAAB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54784AB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PŘ/P</w:t>
            </w:r>
          </w:p>
          <w:p w14:paraId="25D6D0E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Borders>
              <w:right w:val="single" w:sz="12" w:space="0" w:color="auto"/>
            </w:tcBorders>
          </w:tcPr>
          <w:p w14:paraId="3D181A6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60B908D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595789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6EAAF958" w14:textId="77777777" w:rsidTr="00925810">
        <w:trPr>
          <w:trHeight w:val="1607"/>
        </w:trPr>
        <w:tc>
          <w:tcPr>
            <w:tcW w:w="2217" w:type="dxa"/>
            <w:tcBorders>
              <w:left w:val="single" w:sz="24" w:space="0" w:color="auto"/>
              <w:right w:val="single" w:sz="12" w:space="0" w:color="auto"/>
            </w:tcBorders>
          </w:tcPr>
          <w:p w14:paraId="16B9811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Základní podmínky života</w:t>
            </w:r>
          </w:p>
        </w:tc>
        <w:tc>
          <w:tcPr>
            <w:tcW w:w="994" w:type="dxa"/>
            <w:tcBorders>
              <w:left w:val="single" w:sz="12" w:space="0" w:color="auto"/>
            </w:tcBorders>
          </w:tcPr>
          <w:p w14:paraId="659AA40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789280D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2766C1E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994" w:type="dxa"/>
          </w:tcPr>
          <w:p w14:paraId="2C2A95E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94" w:type="dxa"/>
          </w:tcPr>
          <w:p w14:paraId="78C5EC4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5C072BF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Borders>
              <w:right w:val="single" w:sz="12" w:space="0" w:color="auto"/>
            </w:tcBorders>
          </w:tcPr>
          <w:p w14:paraId="1A2DEB5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075CE376" w14:textId="77777777" w:rsidTr="00925810">
        <w:trPr>
          <w:trHeight w:val="3375"/>
        </w:trPr>
        <w:tc>
          <w:tcPr>
            <w:tcW w:w="2217" w:type="dxa"/>
            <w:tcBorders>
              <w:left w:val="single" w:sz="24" w:space="0" w:color="auto"/>
              <w:right w:val="single" w:sz="12" w:space="0" w:color="auto"/>
            </w:tcBorders>
          </w:tcPr>
          <w:p w14:paraId="302C856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Lidské aktivity a problémy životního prostředí</w:t>
            </w:r>
          </w:p>
        </w:tc>
        <w:tc>
          <w:tcPr>
            <w:tcW w:w="994" w:type="dxa"/>
            <w:tcBorders>
              <w:left w:val="single" w:sz="12" w:space="0" w:color="auto"/>
            </w:tcBorders>
          </w:tcPr>
          <w:p w14:paraId="3706919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120B36A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Pr>
          <w:p w14:paraId="533C696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4FA3775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4D2735C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894" w:type="dxa"/>
          </w:tcPr>
          <w:p w14:paraId="7446EAF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5FB0A6C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16FAD7D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Borders>
              <w:right w:val="single" w:sz="12" w:space="0" w:color="auto"/>
            </w:tcBorders>
          </w:tcPr>
          <w:p w14:paraId="3036374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2AF299A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7FD316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4EE08C93" w14:textId="77777777" w:rsidTr="00925810">
        <w:trPr>
          <w:trHeight w:val="3375"/>
        </w:trPr>
        <w:tc>
          <w:tcPr>
            <w:tcW w:w="2217" w:type="dxa"/>
            <w:tcBorders>
              <w:left w:val="single" w:sz="24" w:space="0" w:color="auto"/>
              <w:bottom w:val="single" w:sz="24" w:space="0" w:color="auto"/>
              <w:right w:val="single" w:sz="12" w:space="0" w:color="auto"/>
            </w:tcBorders>
          </w:tcPr>
          <w:p w14:paraId="118ECB5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Vztah člověka k prostředí</w:t>
            </w:r>
          </w:p>
        </w:tc>
        <w:tc>
          <w:tcPr>
            <w:tcW w:w="994" w:type="dxa"/>
            <w:tcBorders>
              <w:left w:val="single" w:sz="12" w:space="0" w:color="auto"/>
              <w:bottom w:val="single" w:sz="24" w:space="0" w:color="auto"/>
            </w:tcBorders>
          </w:tcPr>
          <w:p w14:paraId="2E1B4ED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Borders>
              <w:bottom w:val="single" w:sz="24" w:space="0" w:color="auto"/>
            </w:tcBorders>
          </w:tcPr>
          <w:p w14:paraId="68ABD16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994" w:type="dxa"/>
            <w:tcBorders>
              <w:bottom w:val="single" w:sz="24" w:space="0" w:color="auto"/>
            </w:tcBorders>
          </w:tcPr>
          <w:p w14:paraId="228DA46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94" w:type="dxa"/>
            <w:tcBorders>
              <w:bottom w:val="single" w:sz="24" w:space="0" w:color="auto"/>
            </w:tcBorders>
          </w:tcPr>
          <w:p w14:paraId="2EE8D58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3554EBF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15ED64F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4F46D90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6BFFD89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894" w:type="dxa"/>
            <w:tcBorders>
              <w:bottom w:val="single" w:sz="24" w:space="0" w:color="auto"/>
              <w:right w:val="single" w:sz="12" w:space="0" w:color="auto"/>
            </w:tcBorders>
          </w:tcPr>
          <w:p w14:paraId="512457B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7A46F3D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0F05FE9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74058FC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146A58E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r>
    </w:tbl>
    <w:p w14:paraId="033526AF" w14:textId="77777777" w:rsidR="00B90D06" w:rsidRDefault="00B90D06" w:rsidP="00BF595B">
      <w:pPr>
        <w:keepNext/>
        <w:spacing w:before="240" w:after="60" w:line="240" w:lineRule="auto"/>
        <w:outlineLvl w:val="2"/>
        <w:rPr>
          <w:rFonts w:ascii="Arial" w:eastAsia="Times New Roman" w:hAnsi="Arial" w:cs="Arial"/>
          <w:b/>
          <w:bCs/>
          <w:sz w:val="26"/>
          <w:szCs w:val="26"/>
          <w:lang w:eastAsia="cs-CZ"/>
        </w:rPr>
      </w:pPr>
    </w:p>
    <w:p w14:paraId="177DBF44" w14:textId="56F4AA46"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6.</w:t>
      </w:r>
      <w:r w:rsidRPr="00BF595B">
        <w:rPr>
          <w:rFonts w:ascii="Arial" w:eastAsia="Times New Roman" w:hAnsi="Arial" w:cs="Arial"/>
          <w:b/>
          <w:bCs/>
          <w:sz w:val="26"/>
          <w:szCs w:val="26"/>
          <w:lang w:eastAsia="cs-CZ"/>
        </w:rPr>
        <w:tab/>
        <w:t>MEDIÁLNÍ VÝCHOVA</w:t>
      </w:r>
    </w:p>
    <w:p w14:paraId="4E1F61B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894"/>
        <w:gridCol w:w="894"/>
        <w:gridCol w:w="834"/>
        <w:gridCol w:w="894"/>
        <w:gridCol w:w="927"/>
      </w:tblGrid>
      <w:tr w:rsidR="00BF595B" w:rsidRPr="00BF595B" w14:paraId="2ED67747" w14:textId="77777777" w:rsidTr="00925810">
        <w:trPr>
          <w:cantSplit/>
          <w:trHeight w:val="255"/>
        </w:trPr>
        <w:tc>
          <w:tcPr>
            <w:tcW w:w="2372" w:type="dxa"/>
            <w:vMerge w:val="restart"/>
            <w:tcBorders>
              <w:top w:val="single" w:sz="24" w:space="0" w:color="auto"/>
              <w:left w:val="single" w:sz="24" w:space="0" w:color="auto"/>
              <w:right w:val="single" w:sz="12" w:space="0" w:color="auto"/>
            </w:tcBorders>
            <w:vAlign w:val="center"/>
          </w:tcPr>
          <w:p w14:paraId="24F4139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Tématické okruhy</w:t>
            </w:r>
          </w:p>
        </w:tc>
        <w:tc>
          <w:tcPr>
            <w:tcW w:w="4443" w:type="dxa"/>
            <w:gridSpan w:val="5"/>
            <w:tcBorders>
              <w:top w:val="single" w:sz="24" w:space="0" w:color="auto"/>
              <w:left w:val="single" w:sz="12" w:space="0" w:color="auto"/>
              <w:right w:val="single" w:sz="12" w:space="0" w:color="auto"/>
            </w:tcBorders>
            <w:vAlign w:val="center"/>
          </w:tcPr>
          <w:p w14:paraId="42A0D349"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72593AE0" w14:textId="77777777" w:rsidTr="00925810">
        <w:trPr>
          <w:cantSplit/>
          <w:trHeight w:val="345"/>
        </w:trPr>
        <w:tc>
          <w:tcPr>
            <w:tcW w:w="2372" w:type="dxa"/>
            <w:vMerge/>
            <w:tcBorders>
              <w:left w:val="single" w:sz="24" w:space="0" w:color="auto"/>
              <w:right w:val="single" w:sz="12" w:space="0" w:color="auto"/>
            </w:tcBorders>
          </w:tcPr>
          <w:p w14:paraId="74AABDE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894" w:type="dxa"/>
            <w:tcBorders>
              <w:left w:val="single" w:sz="12" w:space="0" w:color="auto"/>
            </w:tcBorders>
            <w:vAlign w:val="center"/>
          </w:tcPr>
          <w:p w14:paraId="5543277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894" w:type="dxa"/>
            <w:vAlign w:val="center"/>
          </w:tcPr>
          <w:p w14:paraId="0C4E126B"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834" w:type="dxa"/>
            <w:vAlign w:val="center"/>
          </w:tcPr>
          <w:p w14:paraId="2A2554F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94" w:type="dxa"/>
            <w:vAlign w:val="center"/>
          </w:tcPr>
          <w:p w14:paraId="75391CC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927" w:type="dxa"/>
            <w:tcBorders>
              <w:right w:val="single" w:sz="12" w:space="0" w:color="auto"/>
            </w:tcBorders>
            <w:vAlign w:val="center"/>
          </w:tcPr>
          <w:p w14:paraId="2B12266F"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19823A65" w14:textId="77777777" w:rsidTr="00925810">
        <w:trPr>
          <w:trHeight w:val="1935"/>
        </w:trPr>
        <w:tc>
          <w:tcPr>
            <w:tcW w:w="2372" w:type="dxa"/>
            <w:tcBorders>
              <w:left w:val="single" w:sz="24" w:space="0" w:color="auto"/>
              <w:right w:val="single" w:sz="12" w:space="0" w:color="auto"/>
            </w:tcBorders>
          </w:tcPr>
          <w:p w14:paraId="6434994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kritické čtení a vnímání mediálních sdělení</w:t>
            </w:r>
          </w:p>
        </w:tc>
        <w:tc>
          <w:tcPr>
            <w:tcW w:w="894" w:type="dxa"/>
            <w:tcBorders>
              <w:left w:val="single" w:sz="12" w:space="0" w:color="auto"/>
            </w:tcBorders>
          </w:tcPr>
          <w:p w14:paraId="50EA684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4BB054C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46B1F5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94" w:type="dxa"/>
          </w:tcPr>
          <w:p w14:paraId="3423C56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927" w:type="dxa"/>
            <w:tcBorders>
              <w:right w:val="single" w:sz="12" w:space="0" w:color="auto"/>
            </w:tcBorders>
          </w:tcPr>
          <w:p w14:paraId="5B57F59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5874F25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4E045BF3" w14:textId="77777777" w:rsidTr="00925810">
        <w:trPr>
          <w:trHeight w:val="1935"/>
        </w:trPr>
        <w:tc>
          <w:tcPr>
            <w:tcW w:w="2372" w:type="dxa"/>
            <w:tcBorders>
              <w:left w:val="single" w:sz="24" w:space="0" w:color="auto"/>
              <w:right w:val="single" w:sz="12" w:space="0" w:color="auto"/>
            </w:tcBorders>
          </w:tcPr>
          <w:p w14:paraId="3406E40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interpretace vztahu mediálních sdělení a reality</w:t>
            </w:r>
          </w:p>
        </w:tc>
        <w:tc>
          <w:tcPr>
            <w:tcW w:w="894" w:type="dxa"/>
            <w:tcBorders>
              <w:left w:val="single" w:sz="12" w:space="0" w:color="auto"/>
            </w:tcBorders>
          </w:tcPr>
          <w:p w14:paraId="0767726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94" w:type="dxa"/>
          </w:tcPr>
          <w:p w14:paraId="269CD5A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69BD214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17B2E18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448218F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5B64EE63" w14:textId="77777777" w:rsidTr="00925810">
        <w:trPr>
          <w:trHeight w:val="974"/>
        </w:trPr>
        <w:tc>
          <w:tcPr>
            <w:tcW w:w="2372" w:type="dxa"/>
            <w:tcBorders>
              <w:left w:val="single" w:sz="24" w:space="0" w:color="auto"/>
              <w:right w:val="single" w:sz="12" w:space="0" w:color="auto"/>
            </w:tcBorders>
          </w:tcPr>
          <w:p w14:paraId="1848572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stavba mediálních sdělení</w:t>
            </w:r>
          </w:p>
        </w:tc>
        <w:tc>
          <w:tcPr>
            <w:tcW w:w="894" w:type="dxa"/>
            <w:tcBorders>
              <w:left w:val="single" w:sz="12" w:space="0" w:color="auto"/>
            </w:tcBorders>
          </w:tcPr>
          <w:p w14:paraId="2A44B09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28374B8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6C59362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357EAA1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927" w:type="dxa"/>
            <w:tcBorders>
              <w:right w:val="single" w:sz="12" w:space="0" w:color="auto"/>
            </w:tcBorders>
          </w:tcPr>
          <w:p w14:paraId="57510CC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2931FE37" w14:textId="77777777" w:rsidTr="00925810">
        <w:trPr>
          <w:trHeight w:val="1247"/>
        </w:trPr>
        <w:tc>
          <w:tcPr>
            <w:tcW w:w="2372" w:type="dxa"/>
            <w:tcBorders>
              <w:left w:val="single" w:sz="24" w:space="0" w:color="auto"/>
              <w:right w:val="single" w:sz="12" w:space="0" w:color="auto"/>
            </w:tcBorders>
          </w:tcPr>
          <w:p w14:paraId="4A1A249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vnímání autora mediálních sdělení</w:t>
            </w:r>
          </w:p>
        </w:tc>
        <w:tc>
          <w:tcPr>
            <w:tcW w:w="894" w:type="dxa"/>
            <w:tcBorders>
              <w:left w:val="single" w:sz="12" w:space="0" w:color="auto"/>
            </w:tcBorders>
          </w:tcPr>
          <w:p w14:paraId="67FB239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890B35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Pr>
          <w:p w14:paraId="523DE56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B9597F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34" w:type="dxa"/>
          </w:tcPr>
          <w:p w14:paraId="24F40E3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41D216E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33C50A8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tc>
      </w:tr>
      <w:tr w:rsidR="00BF595B" w:rsidRPr="00BF595B" w14:paraId="1D0C4B00" w14:textId="77777777" w:rsidTr="00925810">
        <w:trPr>
          <w:trHeight w:val="1935"/>
        </w:trPr>
        <w:tc>
          <w:tcPr>
            <w:tcW w:w="2372" w:type="dxa"/>
            <w:tcBorders>
              <w:left w:val="single" w:sz="24" w:space="0" w:color="auto"/>
              <w:right w:val="single" w:sz="12" w:space="0" w:color="auto"/>
            </w:tcBorders>
          </w:tcPr>
          <w:p w14:paraId="7DF252A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fungování a vliv médií ve společnosti</w:t>
            </w:r>
          </w:p>
        </w:tc>
        <w:tc>
          <w:tcPr>
            <w:tcW w:w="894" w:type="dxa"/>
            <w:tcBorders>
              <w:left w:val="single" w:sz="12" w:space="0" w:color="auto"/>
            </w:tcBorders>
          </w:tcPr>
          <w:p w14:paraId="5459C63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13169F2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65E3525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5CDB750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927" w:type="dxa"/>
            <w:tcBorders>
              <w:right w:val="single" w:sz="12" w:space="0" w:color="auto"/>
            </w:tcBorders>
          </w:tcPr>
          <w:p w14:paraId="6A26678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5E5FD21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r>
      <w:tr w:rsidR="00BF595B" w:rsidRPr="00BF595B" w14:paraId="72DEF5EA" w14:textId="77777777" w:rsidTr="00925810">
        <w:trPr>
          <w:trHeight w:val="1935"/>
        </w:trPr>
        <w:tc>
          <w:tcPr>
            <w:tcW w:w="2372" w:type="dxa"/>
            <w:tcBorders>
              <w:left w:val="single" w:sz="24" w:space="0" w:color="auto"/>
              <w:right w:val="single" w:sz="12" w:space="0" w:color="auto"/>
            </w:tcBorders>
          </w:tcPr>
          <w:p w14:paraId="7BA5F5C5" w14:textId="77777777" w:rsidR="00BF595B" w:rsidRPr="00BF595B" w:rsidRDefault="00BF595B" w:rsidP="00BF595B">
            <w:pPr>
              <w:spacing w:after="0" w:line="240" w:lineRule="auto"/>
              <w:rPr>
                <w:rFonts w:ascii="Times New Roman" w:eastAsia="Times New Roman" w:hAnsi="Times New Roman" w:cs="Times New Roman"/>
                <w:b/>
                <w:bCs/>
                <w:sz w:val="24"/>
                <w:szCs w:val="24"/>
                <w:lang w:eastAsia="cs-CZ"/>
              </w:rPr>
            </w:pPr>
            <w:r w:rsidRPr="00BF595B">
              <w:rPr>
                <w:rFonts w:ascii="Times New Roman" w:eastAsia="Times New Roman" w:hAnsi="Times New Roman" w:cs="Times New Roman"/>
                <w:b/>
                <w:bCs/>
                <w:sz w:val="24"/>
                <w:szCs w:val="24"/>
                <w:lang w:eastAsia="cs-CZ"/>
              </w:rPr>
              <w:t>tvorba mediálního sdělení</w:t>
            </w:r>
          </w:p>
        </w:tc>
        <w:tc>
          <w:tcPr>
            <w:tcW w:w="894" w:type="dxa"/>
            <w:tcBorders>
              <w:left w:val="single" w:sz="12" w:space="0" w:color="auto"/>
            </w:tcBorders>
          </w:tcPr>
          <w:p w14:paraId="28D27E4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2E44340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098BD0A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53D0325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7527283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7A3F8BB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r>
      <w:tr w:rsidR="00BF595B" w:rsidRPr="00BF595B" w14:paraId="4FCDCA69" w14:textId="77777777" w:rsidTr="00925810">
        <w:trPr>
          <w:trHeight w:val="1313"/>
        </w:trPr>
        <w:tc>
          <w:tcPr>
            <w:tcW w:w="2372" w:type="dxa"/>
            <w:tcBorders>
              <w:left w:val="single" w:sz="24" w:space="0" w:color="auto"/>
              <w:bottom w:val="single" w:sz="24" w:space="0" w:color="auto"/>
              <w:right w:val="single" w:sz="12" w:space="0" w:color="auto"/>
            </w:tcBorders>
          </w:tcPr>
          <w:p w14:paraId="6E8D1282" w14:textId="77777777" w:rsidR="00BF595B" w:rsidRPr="00BF595B" w:rsidRDefault="00BF595B" w:rsidP="00BF595B">
            <w:pPr>
              <w:spacing w:after="0" w:line="240" w:lineRule="auto"/>
              <w:rPr>
                <w:rFonts w:ascii="Times New Roman" w:eastAsia="Times New Roman" w:hAnsi="Times New Roman" w:cs="Times New Roman"/>
                <w:b/>
                <w:bCs/>
                <w:sz w:val="24"/>
                <w:szCs w:val="24"/>
                <w:lang w:eastAsia="cs-CZ"/>
              </w:rPr>
            </w:pPr>
            <w:r w:rsidRPr="00BF595B">
              <w:rPr>
                <w:rFonts w:ascii="Times New Roman" w:eastAsia="Times New Roman" w:hAnsi="Times New Roman" w:cs="Times New Roman"/>
                <w:b/>
                <w:bCs/>
                <w:sz w:val="24"/>
                <w:szCs w:val="24"/>
                <w:lang w:eastAsia="cs-CZ"/>
              </w:rPr>
              <w:t>práce v realizačním týmu</w:t>
            </w:r>
          </w:p>
        </w:tc>
        <w:tc>
          <w:tcPr>
            <w:tcW w:w="894" w:type="dxa"/>
            <w:tcBorders>
              <w:left w:val="single" w:sz="12" w:space="0" w:color="auto"/>
              <w:bottom w:val="single" w:sz="24" w:space="0" w:color="auto"/>
            </w:tcBorders>
          </w:tcPr>
          <w:p w14:paraId="350BF2D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Borders>
              <w:bottom w:val="single" w:sz="24" w:space="0" w:color="auto"/>
            </w:tcBorders>
          </w:tcPr>
          <w:p w14:paraId="26703EC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Borders>
              <w:bottom w:val="single" w:sz="24" w:space="0" w:color="auto"/>
            </w:tcBorders>
          </w:tcPr>
          <w:p w14:paraId="3B25513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Borders>
              <w:bottom w:val="single" w:sz="24" w:space="0" w:color="auto"/>
            </w:tcBorders>
          </w:tcPr>
          <w:p w14:paraId="21A9FE5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bottom w:val="single" w:sz="24" w:space="0" w:color="auto"/>
              <w:right w:val="single" w:sz="12" w:space="0" w:color="auto"/>
            </w:tcBorders>
          </w:tcPr>
          <w:p w14:paraId="118FAC3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bl>
    <w:p w14:paraId="24DB0C9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27ECCA8"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Cs w:val="24"/>
          <w:lang w:eastAsia="cs-CZ"/>
        </w:rPr>
      </w:pPr>
    </w:p>
    <w:p w14:paraId="7EED028E" w14:textId="77777777" w:rsidR="00925810" w:rsidRDefault="00BF595B" w:rsidP="00BF595B">
      <w:pPr>
        <w:keepNext/>
        <w:spacing w:before="240" w:after="60" w:line="240" w:lineRule="auto"/>
        <w:outlineLvl w:val="0"/>
        <w:rPr>
          <w:rFonts w:ascii="Arial" w:eastAsia="Times New Roman" w:hAnsi="Arial" w:cs="Arial"/>
          <w:b/>
          <w:bCs/>
          <w:kern w:val="32"/>
          <w:sz w:val="32"/>
          <w:szCs w:val="32"/>
          <w:lang w:eastAsia="cs-CZ"/>
        </w:rPr>
      </w:pPr>
      <w:r w:rsidRPr="00BF595B">
        <w:rPr>
          <w:rFonts w:ascii="Arial" w:eastAsia="Times New Roman" w:hAnsi="Arial" w:cs="Arial"/>
          <w:b/>
          <w:bCs/>
          <w:kern w:val="32"/>
          <w:sz w:val="32"/>
          <w:szCs w:val="32"/>
          <w:lang w:eastAsia="cs-CZ"/>
        </w:rPr>
        <w:br w:type="page"/>
      </w:r>
      <w:bookmarkStart w:id="2" w:name="_Toc110912250"/>
    </w:p>
    <w:p w14:paraId="6659DDFE" w14:textId="77777777" w:rsidR="00925810" w:rsidRPr="00925810" w:rsidRDefault="00925810" w:rsidP="00925810">
      <w:pPr>
        <w:shd w:val="clear" w:color="auto" w:fill="FFFFFF"/>
        <w:spacing w:after="0" w:line="240" w:lineRule="auto"/>
        <w:ind w:left="115"/>
        <w:rPr>
          <w:rFonts w:ascii="Arial" w:eastAsia="Times New Roman" w:hAnsi="Arial" w:cs="Arial"/>
          <w:sz w:val="24"/>
          <w:szCs w:val="24"/>
          <w:lang w:eastAsia="cs-CZ"/>
        </w:rPr>
      </w:pPr>
      <w:r w:rsidRPr="00925810">
        <w:rPr>
          <w:rFonts w:ascii="Arial" w:eastAsia="Times New Roman" w:hAnsi="Arial" w:cs="Arial"/>
          <w:color w:val="000000"/>
          <w:sz w:val="30"/>
          <w:szCs w:val="30"/>
          <w:lang w:eastAsia="cs-CZ"/>
        </w:rPr>
        <w:lastRenderedPageBreak/>
        <w:t>4 Učební plán</w:t>
      </w:r>
    </w:p>
    <w:p w14:paraId="20A65488" w14:textId="77777777" w:rsidR="00925810" w:rsidRPr="00925810" w:rsidRDefault="00925810" w:rsidP="00925810">
      <w:pPr>
        <w:shd w:val="clear" w:color="auto" w:fill="FFFFFF"/>
        <w:spacing w:after="0" w:line="240" w:lineRule="auto"/>
        <w:ind w:left="115"/>
        <w:rPr>
          <w:rFonts w:ascii="Arial" w:eastAsia="Times New Roman" w:hAnsi="Arial" w:cs="Arial"/>
          <w:sz w:val="24"/>
          <w:szCs w:val="24"/>
          <w:lang w:eastAsia="cs-CZ"/>
        </w:rPr>
      </w:pPr>
      <w:r w:rsidRPr="00925810">
        <w:rPr>
          <w:rFonts w:ascii="Arial" w:eastAsia="Times New Roman" w:hAnsi="Arial" w:cs="Arial"/>
          <w:color w:val="000000"/>
          <w:sz w:val="30"/>
          <w:szCs w:val="30"/>
          <w:lang w:eastAsia="cs-CZ"/>
        </w:rPr>
        <w:t>4.1 Aktualizace učebního plánu</w:t>
      </w:r>
    </w:p>
    <w:p w14:paraId="2805B788" w14:textId="77777777" w:rsidR="00925810" w:rsidRPr="00925810" w:rsidRDefault="00925810" w:rsidP="00925810">
      <w:pPr>
        <w:spacing w:after="326" w:line="1" w:lineRule="exact"/>
        <w:rPr>
          <w:rFonts w:ascii="Arial" w:eastAsia="Times New Roman" w:hAnsi="Arial" w:cs="Arial"/>
          <w:sz w:val="2"/>
          <w:szCs w:val="2"/>
          <w:lang w:eastAsia="cs-CZ"/>
        </w:rPr>
      </w:pPr>
    </w:p>
    <w:tbl>
      <w:tblPr>
        <w:tblW w:w="0" w:type="auto"/>
        <w:tblInd w:w="-859" w:type="dxa"/>
        <w:tblLayout w:type="fixed"/>
        <w:tblCellMar>
          <w:left w:w="40" w:type="dxa"/>
          <w:right w:w="40" w:type="dxa"/>
        </w:tblCellMar>
        <w:tblLook w:val="0000" w:firstRow="0" w:lastRow="0" w:firstColumn="0" w:lastColumn="0" w:noHBand="0" w:noVBand="0"/>
      </w:tblPr>
      <w:tblGrid>
        <w:gridCol w:w="1585"/>
        <w:gridCol w:w="1790"/>
        <w:gridCol w:w="902"/>
        <w:gridCol w:w="912"/>
        <w:gridCol w:w="902"/>
        <w:gridCol w:w="907"/>
        <w:gridCol w:w="912"/>
        <w:gridCol w:w="1118"/>
        <w:gridCol w:w="883"/>
      </w:tblGrid>
      <w:tr w:rsidR="00925810" w:rsidRPr="00F279A1" w14:paraId="50C035E5" w14:textId="77777777" w:rsidTr="00F279A1">
        <w:trPr>
          <w:trHeight w:hRule="exact" w:val="432"/>
        </w:trPr>
        <w:tc>
          <w:tcPr>
            <w:tcW w:w="5189" w:type="dxa"/>
            <w:gridSpan w:val="4"/>
            <w:tcBorders>
              <w:top w:val="single" w:sz="6" w:space="0" w:color="auto"/>
              <w:left w:val="single" w:sz="6" w:space="0" w:color="auto"/>
              <w:bottom w:val="single" w:sz="6" w:space="0" w:color="auto"/>
              <w:right w:val="nil"/>
            </w:tcBorders>
            <w:shd w:val="clear" w:color="auto" w:fill="FFFFFF"/>
          </w:tcPr>
          <w:p w14:paraId="7E5E92E0" w14:textId="77777777" w:rsidR="00925810" w:rsidRPr="00F279A1" w:rsidRDefault="00925810" w:rsidP="00925810">
            <w:pPr>
              <w:shd w:val="clear" w:color="auto" w:fill="FFFFFF"/>
              <w:spacing w:after="0" w:line="240" w:lineRule="auto"/>
              <w:jc w:val="right"/>
              <w:rPr>
                <w:rFonts w:ascii="Arial" w:eastAsia="Times New Roman" w:hAnsi="Arial" w:cs="Arial"/>
                <w:sz w:val="24"/>
                <w:szCs w:val="24"/>
                <w:lang w:eastAsia="cs-CZ"/>
              </w:rPr>
            </w:pPr>
            <w:r w:rsidRPr="00F279A1">
              <w:rPr>
                <w:rFonts w:ascii="Arial" w:eastAsia="Times New Roman" w:hAnsi="Arial" w:cs="Arial"/>
                <w:color w:val="000000"/>
                <w:sz w:val="30"/>
                <w:szCs w:val="30"/>
                <w:lang w:eastAsia="cs-CZ"/>
              </w:rPr>
              <w:t>Učební plán pro</w:t>
            </w:r>
          </w:p>
        </w:tc>
        <w:tc>
          <w:tcPr>
            <w:tcW w:w="1809" w:type="dxa"/>
            <w:gridSpan w:val="2"/>
            <w:tcBorders>
              <w:top w:val="single" w:sz="6" w:space="0" w:color="auto"/>
              <w:left w:val="nil"/>
              <w:bottom w:val="single" w:sz="6" w:space="0" w:color="auto"/>
              <w:right w:val="nil"/>
            </w:tcBorders>
            <w:shd w:val="clear" w:color="auto" w:fill="FFFFFF"/>
          </w:tcPr>
          <w:p w14:paraId="0D359D9B"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30"/>
                <w:szCs w:val="30"/>
                <w:lang w:eastAsia="cs-CZ"/>
              </w:rPr>
              <w:t>1. stupeň</w:t>
            </w:r>
          </w:p>
        </w:tc>
        <w:tc>
          <w:tcPr>
            <w:tcW w:w="912" w:type="dxa"/>
            <w:tcBorders>
              <w:top w:val="single" w:sz="6" w:space="0" w:color="auto"/>
              <w:left w:val="nil"/>
              <w:bottom w:val="single" w:sz="6" w:space="0" w:color="auto"/>
              <w:right w:val="nil"/>
            </w:tcBorders>
            <w:shd w:val="clear" w:color="auto" w:fill="FFFFFF"/>
          </w:tcPr>
          <w:p w14:paraId="5CEBEB18"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c>
          <w:tcPr>
            <w:tcW w:w="1118" w:type="dxa"/>
            <w:tcBorders>
              <w:top w:val="single" w:sz="6" w:space="0" w:color="auto"/>
              <w:left w:val="nil"/>
              <w:bottom w:val="single" w:sz="6" w:space="0" w:color="auto"/>
              <w:right w:val="nil"/>
            </w:tcBorders>
            <w:shd w:val="clear" w:color="auto" w:fill="FFFFFF"/>
          </w:tcPr>
          <w:p w14:paraId="61A6E2DD"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c>
          <w:tcPr>
            <w:tcW w:w="883" w:type="dxa"/>
            <w:tcBorders>
              <w:top w:val="single" w:sz="6" w:space="0" w:color="auto"/>
              <w:left w:val="nil"/>
              <w:bottom w:val="single" w:sz="6" w:space="0" w:color="auto"/>
              <w:right w:val="single" w:sz="6" w:space="0" w:color="auto"/>
            </w:tcBorders>
            <w:shd w:val="clear" w:color="auto" w:fill="FFFFFF"/>
          </w:tcPr>
          <w:p w14:paraId="5A5A2EBF"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02916A9F" w14:textId="77777777" w:rsidTr="00F279A1">
        <w:trPr>
          <w:trHeight w:hRule="exact" w:val="355"/>
        </w:trPr>
        <w:tc>
          <w:tcPr>
            <w:tcW w:w="3375" w:type="dxa"/>
            <w:gridSpan w:val="2"/>
            <w:tcBorders>
              <w:top w:val="single" w:sz="6" w:space="0" w:color="auto"/>
              <w:left w:val="single" w:sz="6" w:space="0" w:color="auto"/>
              <w:bottom w:val="nil"/>
              <w:right w:val="single" w:sz="6" w:space="0" w:color="auto"/>
            </w:tcBorders>
            <w:shd w:val="clear" w:color="auto" w:fill="FFFFFF"/>
          </w:tcPr>
          <w:p w14:paraId="78E06A3B" w14:textId="77777777" w:rsidR="00925810" w:rsidRPr="00F279A1" w:rsidRDefault="00925810" w:rsidP="00925810">
            <w:pPr>
              <w:shd w:val="clear" w:color="auto" w:fill="FFFFFF"/>
              <w:spacing w:after="0" w:line="240" w:lineRule="auto"/>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Vzdělávací         Vyučovací</w:t>
            </w:r>
          </w:p>
        </w:tc>
        <w:tc>
          <w:tcPr>
            <w:tcW w:w="4535" w:type="dxa"/>
            <w:gridSpan w:val="5"/>
            <w:tcBorders>
              <w:top w:val="single" w:sz="6" w:space="0" w:color="auto"/>
              <w:left w:val="single" w:sz="6" w:space="0" w:color="auto"/>
              <w:bottom w:val="single" w:sz="6" w:space="0" w:color="auto"/>
              <w:right w:val="single" w:sz="6" w:space="0" w:color="auto"/>
            </w:tcBorders>
            <w:shd w:val="clear" w:color="auto" w:fill="FFFFFF"/>
          </w:tcPr>
          <w:p w14:paraId="545843A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Ročník</w:t>
            </w:r>
          </w:p>
        </w:tc>
        <w:tc>
          <w:tcPr>
            <w:tcW w:w="1118" w:type="dxa"/>
            <w:tcBorders>
              <w:top w:val="single" w:sz="6" w:space="0" w:color="auto"/>
              <w:left w:val="single" w:sz="6" w:space="0" w:color="auto"/>
              <w:bottom w:val="nil"/>
              <w:right w:val="single" w:sz="6" w:space="0" w:color="auto"/>
            </w:tcBorders>
            <w:shd w:val="clear" w:color="auto" w:fill="FFFFFF"/>
          </w:tcPr>
          <w:p w14:paraId="592959EE" w14:textId="77777777" w:rsidR="00925810" w:rsidRPr="00F279A1" w:rsidRDefault="00925810" w:rsidP="00925810">
            <w:pPr>
              <w:shd w:val="clear" w:color="auto" w:fill="FFFFFF"/>
              <w:spacing w:after="0" w:line="283" w:lineRule="exact"/>
              <w:ind w:left="1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min.</w:t>
            </w:r>
          </w:p>
          <w:p w14:paraId="226BD2A2" w14:textId="77777777" w:rsidR="00925810" w:rsidRPr="00F279A1" w:rsidRDefault="00925810" w:rsidP="00925810">
            <w:pPr>
              <w:shd w:val="clear" w:color="auto" w:fill="FFFFFF"/>
              <w:spacing w:after="0" w:line="283" w:lineRule="exact"/>
              <w:ind w:left="1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časová</w:t>
            </w:r>
          </w:p>
          <w:p w14:paraId="1D7C5C28" w14:textId="77777777" w:rsidR="00925810" w:rsidRPr="00F279A1" w:rsidRDefault="00925810" w:rsidP="00925810">
            <w:pPr>
              <w:shd w:val="clear" w:color="auto" w:fill="FFFFFF"/>
              <w:spacing w:after="0" w:line="283" w:lineRule="exact"/>
              <w:ind w:left="1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dotace</w:t>
            </w:r>
          </w:p>
        </w:tc>
        <w:tc>
          <w:tcPr>
            <w:tcW w:w="883" w:type="dxa"/>
            <w:tcBorders>
              <w:top w:val="single" w:sz="6" w:space="0" w:color="auto"/>
              <w:left w:val="single" w:sz="6" w:space="0" w:color="auto"/>
              <w:bottom w:val="nil"/>
              <w:right w:val="single" w:sz="6" w:space="0" w:color="auto"/>
            </w:tcBorders>
            <w:shd w:val="clear" w:color="auto" w:fill="FFFFFF"/>
          </w:tcPr>
          <w:p w14:paraId="46E83310" w14:textId="77777777" w:rsidR="00925810" w:rsidRPr="00F279A1" w:rsidRDefault="00925810" w:rsidP="00925810">
            <w:pPr>
              <w:shd w:val="clear" w:color="auto" w:fill="FFFFFF"/>
              <w:spacing w:after="0" w:line="283" w:lineRule="exact"/>
              <w:ind w:left="2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z</w:t>
            </w:r>
          </w:p>
          <w:p w14:paraId="54FBC00F" w14:textId="77777777" w:rsidR="00925810" w:rsidRPr="00F279A1" w:rsidRDefault="00925810" w:rsidP="00925810">
            <w:pPr>
              <w:shd w:val="clear" w:color="auto" w:fill="FFFFFF"/>
              <w:spacing w:after="0" w:line="283" w:lineRule="exact"/>
              <w:ind w:left="2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toho</w:t>
            </w:r>
          </w:p>
          <w:p w14:paraId="5903D1B8" w14:textId="77777777" w:rsidR="00925810" w:rsidRPr="00F279A1" w:rsidRDefault="00925810" w:rsidP="00925810">
            <w:pPr>
              <w:shd w:val="clear" w:color="auto" w:fill="FFFFFF"/>
              <w:spacing w:after="0" w:line="283" w:lineRule="exact"/>
              <w:ind w:left="24"/>
              <w:rPr>
                <w:rFonts w:ascii="Arial" w:eastAsia="Times New Roman" w:hAnsi="Arial" w:cs="Arial"/>
                <w:sz w:val="24"/>
                <w:szCs w:val="24"/>
                <w:lang w:eastAsia="cs-CZ"/>
              </w:rPr>
            </w:pPr>
            <w:r w:rsidRPr="00F279A1">
              <w:rPr>
                <w:rFonts w:ascii="Arial" w:eastAsia="Times New Roman" w:hAnsi="Arial" w:cs="Arial"/>
                <w:color w:val="000000"/>
                <w:spacing w:val="-4"/>
                <w:sz w:val="26"/>
                <w:szCs w:val="26"/>
                <w:lang w:eastAsia="cs-CZ"/>
              </w:rPr>
              <w:t>DČD</w:t>
            </w:r>
          </w:p>
        </w:tc>
      </w:tr>
      <w:tr w:rsidR="00925810" w:rsidRPr="00F279A1" w14:paraId="4FC5F8C9" w14:textId="77777777" w:rsidTr="00F279A1">
        <w:trPr>
          <w:trHeight w:hRule="exact" w:val="557"/>
        </w:trPr>
        <w:tc>
          <w:tcPr>
            <w:tcW w:w="1585" w:type="dxa"/>
            <w:tcBorders>
              <w:top w:val="nil"/>
              <w:left w:val="single" w:sz="6" w:space="0" w:color="auto"/>
              <w:bottom w:val="single" w:sz="6" w:space="0" w:color="auto"/>
              <w:right w:val="single" w:sz="6" w:space="0" w:color="auto"/>
            </w:tcBorders>
            <w:shd w:val="clear" w:color="auto" w:fill="FFFFFF"/>
          </w:tcPr>
          <w:p w14:paraId="1FB40305" w14:textId="77777777" w:rsidR="00925810" w:rsidRPr="00F279A1" w:rsidRDefault="00925810" w:rsidP="00925810">
            <w:pPr>
              <w:shd w:val="clear" w:color="auto" w:fill="FFFFFF"/>
              <w:spacing w:after="0" w:line="240" w:lineRule="auto"/>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oblast</w:t>
            </w:r>
          </w:p>
        </w:tc>
        <w:tc>
          <w:tcPr>
            <w:tcW w:w="1790" w:type="dxa"/>
            <w:tcBorders>
              <w:top w:val="nil"/>
              <w:left w:val="single" w:sz="6" w:space="0" w:color="auto"/>
              <w:bottom w:val="single" w:sz="6" w:space="0" w:color="auto"/>
              <w:right w:val="single" w:sz="6" w:space="0" w:color="auto"/>
            </w:tcBorders>
            <w:shd w:val="clear" w:color="auto" w:fill="FFFFFF"/>
          </w:tcPr>
          <w:p w14:paraId="57E4A591" w14:textId="77777777" w:rsidR="00925810" w:rsidRPr="00F279A1" w:rsidRDefault="00925810" w:rsidP="00925810">
            <w:pPr>
              <w:shd w:val="clear" w:color="auto" w:fill="FFFFFF"/>
              <w:spacing w:after="0" w:line="240" w:lineRule="auto"/>
              <w:ind w:lef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předmět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9B098D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6E4894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nil"/>
            </w:tcBorders>
            <w:shd w:val="clear" w:color="auto" w:fill="FFFFFF"/>
          </w:tcPr>
          <w:p w14:paraId="08728D4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3.</w:t>
            </w:r>
          </w:p>
        </w:tc>
        <w:tc>
          <w:tcPr>
            <w:tcW w:w="907" w:type="dxa"/>
            <w:tcBorders>
              <w:top w:val="single" w:sz="6" w:space="0" w:color="auto"/>
              <w:left w:val="nil"/>
              <w:bottom w:val="single" w:sz="6" w:space="0" w:color="auto"/>
              <w:right w:val="nil"/>
            </w:tcBorders>
            <w:shd w:val="clear" w:color="auto" w:fill="FFFFFF"/>
          </w:tcPr>
          <w:p w14:paraId="2DA3CB7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4.</w:t>
            </w:r>
          </w:p>
        </w:tc>
        <w:tc>
          <w:tcPr>
            <w:tcW w:w="912" w:type="dxa"/>
            <w:tcBorders>
              <w:top w:val="single" w:sz="6" w:space="0" w:color="auto"/>
              <w:left w:val="nil"/>
              <w:bottom w:val="single" w:sz="6" w:space="0" w:color="auto"/>
              <w:right w:val="single" w:sz="6" w:space="0" w:color="auto"/>
            </w:tcBorders>
            <w:shd w:val="clear" w:color="auto" w:fill="FFFFFF"/>
          </w:tcPr>
          <w:p w14:paraId="7FC278A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c>
          <w:tcPr>
            <w:tcW w:w="1118" w:type="dxa"/>
            <w:tcBorders>
              <w:top w:val="nil"/>
              <w:left w:val="single" w:sz="6" w:space="0" w:color="auto"/>
              <w:bottom w:val="single" w:sz="6" w:space="0" w:color="auto"/>
              <w:right w:val="single" w:sz="6" w:space="0" w:color="auto"/>
            </w:tcBorders>
            <w:shd w:val="clear" w:color="auto" w:fill="FFFFFF"/>
          </w:tcPr>
          <w:p w14:paraId="629BEE1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1308F9F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c>
          <w:tcPr>
            <w:tcW w:w="883" w:type="dxa"/>
            <w:tcBorders>
              <w:top w:val="nil"/>
              <w:left w:val="single" w:sz="6" w:space="0" w:color="auto"/>
              <w:bottom w:val="single" w:sz="6" w:space="0" w:color="auto"/>
              <w:right w:val="single" w:sz="6" w:space="0" w:color="auto"/>
            </w:tcBorders>
            <w:shd w:val="clear" w:color="auto" w:fill="FFFFFF"/>
          </w:tcPr>
          <w:p w14:paraId="5A6B236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5B39B447"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r>
      <w:tr w:rsidR="00925810" w:rsidRPr="00F279A1" w14:paraId="5D887623" w14:textId="77777777" w:rsidTr="00F279A1">
        <w:trPr>
          <w:trHeight w:hRule="exact" w:val="355"/>
        </w:trPr>
        <w:tc>
          <w:tcPr>
            <w:tcW w:w="1585" w:type="dxa"/>
            <w:tcBorders>
              <w:top w:val="single" w:sz="6" w:space="0" w:color="auto"/>
              <w:left w:val="single" w:sz="6" w:space="0" w:color="auto"/>
              <w:bottom w:val="nil"/>
              <w:right w:val="single" w:sz="6" w:space="0" w:color="auto"/>
            </w:tcBorders>
            <w:shd w:val="clear" w:color="auto" w:fill="FFFFFF"/>
          </w:tcPr>
          <w:p w14:paraId="78E60D8F" w14:textId="77777777" w:rsidR="00925810" w:rsidRPr="00F279A1" w:rsidRDefault="00925810" w:rsidP="00925810">
            <w:pPr>
              <w:shd w:val="clear" w:color="auto" w:fill="FFFFFF"/>
              <w:spacing w:after="0" w:line="278" w:lineRule="exact"/>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jazyk a</w:t>
            </w:r>
          </w:p>
          <w:p w14:paraId="2CA31F49" w14:textId="77777777" w:rsidR="00925810" w:rsidRPr="00F279A1" w:rsidRDefault="00925810" w:rsidP="00925810">
            <w:pPr>
              <w:shd w:val="clear" w:color="auto" w:fill="FFFFFF"/>
              <w:spacing w:after="0" w:line="278" w:lineRule="exact"/>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jazyková</w:t>
            </w:r>
          </w:p>
          <w:p w14:paraId="08F40293" w14:textId="77777777" w:rsidR="00925810" w:rsidRPr="00F279A1" w:rsidRDefault="00925810" w:rsidP="00925810">
            <w:pPr>
              <w:shd w:val="clear" w:color="auto" w:fill="FFFFFF"/>
              <w:spacing w:after="0" w:line="278" w:lineRule="exact"/>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komunikace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141366B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český jazyk</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75865D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5484133" w14:textId="3F76852B" w:rsidR="00925810" w:rsidRPr="00F279A1" w:rsidRDefault="0014570F"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7+1</w:t>
            </w:r>
          </w:p>
        </w:tc>
        <w:tc>
          <w:tcPr>
            <w:tcW w:w="902" w:type="dxa"/>
            <w:tcBorders>
              <w:top w:val="single" w:sz="6" w:space="0" w:color="auto"/>
              <w:left w:val="single" w:sz="6" w:space="0" w:color="auto"/>
              <w:bottom w:val="single" w:sz="6" w:space="0" w:color="auto"/>
              <w:right w:val="nil"/>
            </w:tcBorders>
            <w:shd w:val="clear" w:color="auto" w:fill="FFFFFF"/>
          </w:tcPr>
          <w:p w14:paraId="5FFA15AC" w14:textId="69107978" w:rsidR="00925810" w:rsidRPr="00F279A1" w:rsidRDefault="0014570F"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6</w:t>
            </w:r>
            <w:r w:rsidR="00925810" w:rsidRPr="00F279A1">
              <w:rPr>
                <w:rFonts w:ascii="Arial" w:eastAsia="Times New Roman" w:hAnsi="Arial" w:cs="Arial"/>
                <w:color w:val="000000"/>
                <w:sz w:val="24"/>
                <w:szCs w:val="24"/>
                <w:lang w:eastAsia="cs-CZ"/>
              </w:rPr>
              <w:t>+</w:t>
            </w:r>
            <w:r w:rsidRPr="00F279A1">
              <w:rPr>
                <w:rFonts w:ascii="Arial" w:eastAsia="Times New Roman" w:hAnsi="Arial" w:cs="Arial"/>
                <w:color w:val="000000"/>
                <w:sz w:val="24"/>
                <w:szCs w:val="24"/>
                <w:lang w:eastAsia="cs-CZ"/>
              </w:rPr>
              <w:t>2</w:t>
            </w:r>
          </w:p>
        </w:tc>
        <w:tc>
          <w:tcPr>
            <w:tcW w:w="907" w:type="dxa"/>
            <w:tcBorders>
              <w:top w:val="single" w:sz="6" w:space="0" w:color="auto"/>
              <w:left w:val="nil"/>
              <w:bottom w:val="single" w:sz="6" w:space="0" w:color="auto"/>
              <w:right w:val="nil"/>
            </w:tcBorders>
            <w:shd w:val="clear" w:color="auto" w:fill="FFFFFF"/>
          </w:tcPr>
          <w:p w14:paraId="181E40A7"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6+2</w:t>
            </w:r>
          </w:p>
        </w:tc>
        <w:tc>
          <w:tcPr>
            <w:tcW w:w="912" w:type="dxa"/>
            <w:tcBorders>
              <w:top w:val="single" w:sz="6" w:space="0" w:color="auto"/>
              <w:left w:val="nil"/>
              <w:bottom w:val="single" w:sz="6" w:space="0" w:color="auto"/>
              <w:right w:val="single" w:sz="6" w:space="0" w:color="auto"/>
            </w:tcBorders>
            <w:shd w:val="clear" w:color="auto" w:fill="FFFFFF"/>
          </w:tcPr>
          <w:p w14:paraId="5BA2FFF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6+2</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7436507" w14:textId="5AC5F2E7"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3</w:t>
            </w:r>
            <w:r w:rsidR="0014570F" w:rsidRPr="00F279A1">
              <w:rPr>
                <w:rFonts w:ascii="Arial" w:eastAsia="Times New Roman" w:hAnsi="Arial" w:cs="Arial"/>
                <w:bCs/>
                <w:color w:val="000000"/>
                <w:sz w:val="24"/>
                <w:szCs w:val="24"/>
                <w:lang w:eastAsia="cs-CZ"/>
              </w:rPr>
              <w:t>3</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0F878866" w14:textId="193A07A5"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w:t>
            </w:r>
            <w:r w:rsidR="0014570F" w:rsidRPr="00F279A1">
              <w:rPr>
                <w:rFonts w:ascii="Arial" w:eastAsia="Times New Roman" w:hAnsi="Arial" w:cs="Arial"/>
                <w:bCs/>
                <w:color w:val="000000"/>
                <w:sz w:val="24"/>
                <w:szCs w:val="24"/>
                <w:lang w:eastAsia="cs-CZ"/>
              </w:rPr>
              <w:t>7</w:t>
            </w:r>
          </w:p>
        </w:tc>
      </w:tr>
      <w:tr w:rsidR="00925810" w:rsidRPr="00F279A1" w14:paraId="7725D0E8" w14:textId="77777777" w:rsidTr="00F279A1">
        <w:trPr>
          <w:trHeight w:hRule="exact" w:val="634"/>
        </w:trPr>
        <w:tc>
          <w:tcPr>
            <w:tcW w:w="1585" w:type="dxa"/>
            <w:tcBorders>
              <w:top w:val="nil"/>
              <w:left w:val="single" w:sz="6" w:space="0" w:color="auto"/>
              <w:bottom w:val="single" w:sz="6" w:space="0" w:color="auto"/>
              <w:right w:val="single" w:sz="6" w:space="0" w:color="auto"/>
            </w:tcBorders>
            <w:shd w:val="clear" w:color="auto" w:fill="FFFFFF"/>
          </w:tcPr>
          <w:p w14:paraId="572908AF" w14:textId="77777777" w:rsidR="00925810" w:rsidRPr="00F279A1" w:rsidRDefault="00925810" w:rsidP="00925810">
            <w:pPr>
              <w:spacing w:after="0" w:line="240" w:lineRule="auto"/>
              <w:rPr>
                <w:rFonts w:ascii="Arial" w:eastAsia="Times New Roman" w:hAnsi="Arial" w:cs="Arial"/>
                <w:sz w:val="24"/>
                <w:szCs w:val="24"/>
                <w:lang w:eastAsia="cs-CZ"/>
              </w:rPr>
            </w:pPr>
          </w:p>
          <w:p w14:paraId="5C3F17F6"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7B8711E7" w14:textId="77777777" w:rsidR="00925810" w:rsidRPr="00F279A1" w:rsidRDefault="00925810" w:rsidP="00925810">
            <w:pPr>
              <w:shd w:val="clear" w:color="auto" w:fill="FFFFFF"/>
              <w:spacing w:after="0" w:line="283" w:lineRule="exact"/>
              <w:ind w:left="29" w:right="475"/>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anglický jazyk</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7C6CD72" w14:textId="77777777" w:rsidR="00925810" w:rsidRPr="00F279A1" w:rsidRDefault="00925810" w:rsidP="00925810">
            <w:pPr>
              <w:spacing w:after="0" w:line="240" w:lineRule="auto"/>
              <w:rPr>
                <w:rFonts w:ascii="Arial" w:eastAsia="Times New Roman" w:hAnsi="Arial" w:cs="Arial"/>
                <w:sz w:val="24"/>
                <w:szCs w:val="24"/>
                <w:lang w:eastAsia="cs-CZ"/>
              </w:rPr>
            </w:pPr>
          </w:p>
          <w:p w14:paraId="70C45212"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0+1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68D7D91" w14:textId="77777777" w:rsidR="00925810" w:rsidRPr="00F279A1" w:rsidRDefault="00925810" w:rsidP="00925810">
            <w:pPr>
              <w:spacing w:after="0" w:line="240" w:lineRule="auto"/>
              <w:rPr>
                <w:rFonts w:ascii="Arial" w:eastAsia="Times New Roman" w:hAnsi="Arial" w:cs="Arial"/>
                <w:sz w:val="24"/>
                <w:szCs w:val="24"/>
                <w:lang w:eastAsia="cs-CZ"/>
              </w:rPr>
            </w:pPr>
          </w:p>
          <w:p w14:paraId="6D16F56C"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0+1</w:t>
            </w:r>
          </w:p>
        </w:tc>
        <w:tc>
          <w:tcPr>
            <w:tcW w:w="902" w:type="dxa"/>
            <w:tcBorders>
              <w:top w:val="single" w:sz="6" w:space="0" w:color="auto"/>
              <w:left w:val="single" w:sz="6" w:space="0" w:color="auto"/>
              <w:bottom w:val="single" w:sz="6" w:space="0" w:color="auto"/>
              <w:right w:val="nil"/>
            </w:tcBorders>
            <w:shd w:val="clear" w:color="auto" w:fill="FFFFFF"/>
          </w:tcPr>
          <w:p w14:paraId="24D2109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29D36179"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3</w:t>
            </w:r>
          </w:p>
        </w:tc>
        <w:tc>
          <w:tcPr>
            <w:tcW w:w="907" w:type="dxa"/>
            <w:tcBorders>
              <w:top w:val="single" w:sz="6" w:space="0" w:color="auto"/>
              <w:left w:val="nil"/>
              <w:bottom w:val="single" w:sz="6" w:space="0" w:color="auto"/>
              <w:right w:val="nil"/>
            </w:tcBorders>
            <w:shd w:val="clear" w:color="auto" w:fill="FFFFFF"/>
          </w:tcPr>
          <w:p w14:paraId="2D4F3906" w14:textId="77777777" w:rsidR="00925810" w:rsidRPr="00F279A1" w:rsidRDefault="00925810" w:rsidP="00925810">
            <w:pPr>
              <w:shd w:val="clear" w:color="auto" w:fill="FFFFFF"/>
              <w:spacing w:after="0" w:line="274" w:lineRule="exact"/>
              <w:ind w:left="274" w:right="283" w:hanging="365"/>
              <w:rPr>
                <w:rFonts w:ascii="Arial" w:eastAsia="Times New Roman" w:hAnsi="Arial" w:cs="Arial"/>
                <w:sz w:val="24"/>
                <w:szCs w:val="24"/>
                <w:lang w:eastAsia="cs-CZ"/>
              </w:rPr>
            </w:pPr>
            <w:r w:rsidRPr="00F279A1">
              <w:rPr>
                <w:rFonts w:ascii="Arial" w:eastAsia="Times New Roman" w:hAnsi="Arial" w:cs="Arial"/>
                <w:bCs/>
                <w:color w:val="000000"/>
                <w:w w:val="41"/>
                <w:sz w:val="14"/>
                <w:szCs w:val="14"/>
                <w:lang w:eastAsia="cs-CZ"/>
              </w:rPr>
              <w:t>33</w:t>
            </w:r>
            <w:r w:rsidRPr="00F279A1">
              <w:rPr>
                <w:rFonts w:ascii="Arial" w:eastAsia="Times New Roman" w:hAnsi="Arial" w:cs="Arial"/>
                <w:bCs/>
                <w:color w:val="000000"/>
                <w:w w:val="41"/>
                <w:sz w:val="24"/>
                <w:szCs w:val="24"/>
                <w:lang w:eastAsia="cs-CZ"/>
              </w:rPr>
              <w:t xml:space="preserve">            </w:t>
            </w:r>
          </w:p>
          <w:p w14:paraId="534B5B64"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3</w:t>
            </w:r>
          </w:p>
        </w:tc>
        <w:tc>
          <w:tcPr>
            <w:tcW w:w="912" w:type="dxa"/>
            <w:tcBorders>
              <w:top w:val="single" w:sz="6" w:space="0" w:color="auto"/>
              <w:left w:val="nil"/>
              <w:bottom w:val="single" w:sz="6" w:space="0" w:color="auto"/>
              <w:right w:val="single" w:sz="6" w:space="0" w:color="auto"/>
            </w:tcBorders>
            <w:shd w:val="clear" w:color="auto" w:fill="FFFFFF"/>
          </w:tcPr>
          <w:p w14:paraId="0CFDFEB9" w14:textId="77777777" w:rsidR="00925810" w:rsidRPr="00F279A1" w:rsidRDefault="00925810" w:rsidP="00925810">
            <w:pPr>
              <w:shd w:val="clear" w:color="auto" w:fill="FFFFFF"/>
              <w:tabs>
                <w:tab w:val="right" w:pos="544"/>
              </w:tabs>
              <w:spacing w:after="0" w:line="274" w:lineRule="exact"/>
              <w:ind w:left="-7407" w:right="288" w:hanging="365"/>
              <w:rPr>
                <w:rFonts w:ascii="Arial" w:eastAsia="Times New Roman" w:hAnsi="Arial" w:cs="Arial"/>
                <w:bCs/>
                <w:color w:val="000000"/>
                <w:w w:val="41"/>
                <w:sz w:val="14"/>
                <w:szCs w:val="14"/>
                <w:lang w:eastAsia="cs-CZ"/>
              </w:rPr>
            </w:pPr>
            <w:r w:rsidRPr="00F279A1">
              <w:rPr>
                <w:rFonts w:ascii="Arial" w:eastAsia="Times New Roman" w:hAnsi="Arial" w:cs="Arial"/>
                <w:bCs/>
                <w:color w:val="000000"/>
                <w:w w:val="41"/>
                <w:sz w:val="14"/>
                <w:szCs w:val="14"/>
                <w:lang w:eastAsia="cs-CZ"/>
              </w:rPr>
              <w:t>33</w:t>
            </w:r>
          </w:p>
          <w:p w14:paraId="0721A832"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3 </w:t>
            </w:r>
          </w:p>
          <w:p w14:paraId="313E475A" w14:textId="77777777" w:rsidR="00925810" w:rsidRPr="00F279A1" w:rsidRDefault="00925810" w:rsidP="00925810">
            <w:pPr>
              <w:shd w:val="clear" w:color="auto" w:fill="FFFFFF"/>
              <w:spacing w:after="0" w:line="274" w:lineRule="exact"/>
              <w:ind w:left="-7407" w:right="-125" w:hanging="365"/>
              <w:rPr>
                <w:rFonts w:ascii="Arial" w:eastAsia="Times New Roman" w:hAnsi="Arial" w:cs="Arial"/>
                <w:sz w:val="24"/>
                <w:szCs w:val="24"/>
                <w:lang w:eastAsia="cs-CZ"/>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3D44229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9</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79EF94A1"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+2</w:t>
            </w:r>
          </w:p>
        </w:tc>
      </w:tr>
      <w:tr w:rsidR="00925810" w:rsidRPr="00F279A1" w14:paraId="2BB232C0" w14:textId="77777777" w:rsidTr="00F279A1">
        <w:trPr>
          <w:trHeight w:hRule="exact" w:val="912"/>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00CC4E32" w14:textId="77777777" w:rsidR="00925810" w:rsidRPr="00F279A1" w:rsidRDefault="00925810" w:rsidP="00925810">
            <w:pPr>
              <w:shd w:val="clear" w:color="auto" w:fill="FFFFFF"/>
              <w:spacing w:after="0" w:line="283" w:lineRule="exact"/>
              <w:ind w:left="53" w:right="16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matematika a její aplikace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38E075A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matematika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60E8F4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479BE658"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4+1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42E09D5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w:t>
            </w:r>
          </w:p>
          <w:p w14:paraId="3E01684D"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p w14:paraId="570B2D4F"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2D619A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4AA2C900"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205DAB7"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w:t>
            </w:r>
          </w:p>
          <w:p w14:paraId="15A496E5"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663D7EB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603252A5"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59977E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6B9AC63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r>
      <w:tr w:rsidR="00925810" w:rsidRPr="00F279A1" w14:paraId="3A5DF682" w14:textId="77777777" w:rsidTr="00F279A1">
        <w:trPr>
          <w:trHeight w:hRule="exact" w:val="917"/>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6E51A76B" w14:textId="77777777" w:rsidR="00925810" w:rsidRPr="00F279A1" w:rsidRDefault="00925810" w:rsidP="00925810">
            <w:pPr>
              <w:shd w:val="clear" w:color="auto" w:fill="FFFFFF"/>
              <w:spacing w:after="0" w:line="278" w:lineRule="exact"/>
              <w:ind w:left="53" w:righ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informační a komunikační technologie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4D90B28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informatika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31CB17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ED006D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DA2D77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B31ECD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4558D04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sz w:val="24"/>
                <w:szCs w:val="24"/>
                <w:lang w:eastAsia="cs-CZ"/>
              </w:rPr>
              <w:t>-</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7B3BD0B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40C400C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0</w:t>
            </w:r>
          </w:p>
        </w:tc>
      </w:tr>
      <w:tr w:rsidR="00925810" w:rsidRPr="00F279A1" w14:paraId="7ED963E4" w14:textId="77777777" w:rsidTr="00F279A1">
        <w:trPr>
          <w:trHeight w:hRule="exact" w:val="350"/>
        </w:trPr>
        <w:tc>
          <w:tcPr>
            <w:tcW w:w="1585" w:type="dxa"/>
            <w:tcBorders>
              <w:top w:val="single" w:sz="6" w:space="0" w:color="auto"/>
              <w:left w:val="single" w:sz="6" w:space="0" w:color="auto"/>
              <w:bottom w:val="nil"/>
              <w:right w:val="single" w:sz="6" w:space="0" w:color="auto"/>
            </w:tcBorders>
            <w:shd w:val="clear" w:color="auto" w:fill="FFFFFF"/>
          </w:tcPr>
          <w:p w14:paraId="41C69F82" w14:textId="77777777" w:rsidR="00925810" w:rsidRPr="00F279A1" w:rsidRDefault="00925810" w:rsidP="00925810">
            <w:pPr>
              <w:shd w:val="clear" w:color="auto" w:fill="FFFFFF"/>
              <w:spacing w:after="0" w:line="283" w:lineRule="exact"/>
              <w:ind w:left="53" w:right="53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člověk a jeho svět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7BE22699" w14:textId="77777777" w:rsidR="00925810" w:rsidRPr="00F279A1" w:rsidRDefault="00925810" w:rsidP="00925810">
            <w:pPr>
              <w:shd w:val="clear" w:color="auto" w:fill="FFFFFF"/>
              <w:spacing w:after="0" w:line="240" w:lineRule="auto"/>
              <w:ind w:lef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prvouka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EFBCC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61293E0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63CC34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41C012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1656C9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4B03CFD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6</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6C4A70E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0</w:t>
            </w:r>
          </w:p>
        </w:tc>
      </w:tr>
      <w:tr w:rsidR="00925810" w:rsidRPr="00F279A1" w14:paraId="4B10949F" w14:textId="77777777" w:rsidTr="00F279A1">
        <w:trPr>
          <w:trHeight w:hRule="exact" w:val="350"/>
        </w:trPr>
        <w:tc>
          <w:tcPr>
            <w:tcW w:w="1585" w:type="dxa"/>
            <w:tcBorders>
              <w:top w:val="nil"/>
              <w:left w:val="single" w:sz="6" w:space="0" w:color="auto"/>
              <w:bottom w:val="nil"/>
              <w:right w:val="single" w:sz="6" w:space="0" w:color="auto"/>
            </w:tcBorders>
            <w:shd w:val="clear" w:color="auto" w:fill="FFFFFF"/>
          </w:tcPr>
          <w:p w14:paraId="74DA2147" w14:textId="77777777" w:rsidR="00925810" w:rsidRPr="00F279A1" w:rsidRDefault="00925810" w:rsidP="00925810">
            <w:pPr>
              <w:spacing w:after="0" w:line="240" w:lineRule="auto"/>
              <w:rPr>
                <w:rFonts w:ascii="Arial" w:eastAsia="Times New Roman" w:hAnsi="Arial" w:cs="Arial"/>
                <w:sz w:val="24"/>
                <w:szCs w:val="24"/>
                <w:lang w:eastAsia="cs-CZ"/>
              </w:rPr>
            </w:pPr>
          </w:p>
          <w:p w14:paraId="6F3B9FF2"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5D73EA3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přírodověda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2EC4D9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7E687F8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9F04AD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272C40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67D7692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1118" w:type="dxa"/>
            <w:tcBorders>
              <w:top w:val="single" w:sz="6" w:space="0" w:color="auto"/>
              <w:left w:val="single" w:sz="6" w:space="0" w:color="auto"/>
              <w:bottom w:val="nil"/>
              <w:right w:val="single" w:sz="6" w:space="0" w:color="auto"/>
            </w:tcBorders>
            <w:shd w:val="clear" w:color="auto" w:fill="FFFFFF"/>
          </w:tcPr>
          <w:p w14:paraId="4DE90B5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6</w:t>
            </w:r>
          </w:p>
        </w:tc>
        <w:tc>
          <w:tcPr>
            <w:tcW w:w="883" w:type="dxa"/>
            <w:tcBorders>
              <w:top w:val="single" w:sz="6" w:space="0" w:color="auto"/>
              <w:left w:val="single" w:sz="6" w:space="0" w:color="auto"/>
              <w:bottom w:val="nil"/>
              <w:right w:val="single" w:sz="6" w:space="0" w:color="auto"/>
            </w:tcBorders>
            <w:shd w:val="clear" w:color="auto" w:fill="FFFFFF"/>
          </w:tcPr>
          <w:p w14:paraId="006558E9"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+2</w:t>
            </w:r>
          </w:p>
        </w:tc>
      </w:tr>
      <w:tr w:rsidR="00925810" w:rsidRPr="00F279A1" w14:paraId="5254EF44" w14:textId="77777777" w:rsidTr="00F279A1">
        <w:trPr>
          <w:trHeight w:hRule="exact" w:val="355"/>
        </w:trPr>
        <w:tc>
          <w:tcPr>
            <w:tcW w:w="1585" w:type="dxa"/>
            <w:tcBorders>
              <w:top w:val="nil"/>
              <w:left w:val="single" w:sz="6" w:space="0" w:color="auto"/>
              <w:bottom w:val="single" w:sz="6" w:space="0" w:color="auto"/>
              <w:right w:val="single" w:sz="6" w:space="0" w:color="auto"/>
            </w:tcBorders>
            <w:shd w:val="clear" w:color="auto" w:fill="FFFFFF"/>
          </w:tcPr>
          <w:p w14:paraId="56227785" w14:textId="77777777" w:rsidR="00925810" w:rsidRPr="00F279A1" w:rsidRDefault="00925810" w:rsidP="00925810">
            <w:pPr>
              <w:spacing w:after="0" w:line="240" w:lineRule="auto"/>
              <w:rPr>
                <w:rFonts w:ascii="Arial" w:eastAsia="Times New Roman" w:hAnsi="Arial" w:cs="Arial"/>
                <w:sz w:val="24"/>
                <w:szCs w:val="24"/>
                <w:lang w:eastAsia="cs-CZ"/>
              </w:rPr>
            </w:pPr>
          </w:p>
          <w:p w14:paraId="035016CA"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32870552" w14:textId="77777777" w:rsidR="00925810" w:rsidRPr="00F279A1" w:rsidRDefault="00925810" w:rsidP="00925810">
            <w:pPr>
              <w:shd w:val="clear" w:color="auto" w:fill="FFFFFF"/>
              <w:spacing w:after="0" w:line="240" w:lineRule="auto"/>
              <w:ind w:lef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vlastivěda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0E3EEA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4346B78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AFADD5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509C26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72747A1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1+1</w:t>
            </w:r>
          </w:p>
        </w:tc>
        <w:tc>
          <w:tcPr>
            <w:tcW w:w="1118" w:type="dxa"/>
            <w:tcBorders>
              <w:top w:val="nil"/>
              <w:left w:val="single" w:sz="6" w:space="0" w:color="auto"/>
              <w:bottom w:val="single" w:sz="6" w:space="0" w:color="auto"/>
              <w:right w:val="single" w:sz="6" w:space="0" w:color="auto"/>
            </w:tcBorders>
            <w:shd w:val="clear" w:color="auto" w:fill="FFFFFF"/>
          </w:tcPr>
          <w:p w14:paraId="797C5117"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313FDB1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c>
          <w:tcPr>
            <w:tcW w:w="883" w:type="dxa"/>
            <w:tcBorders>
              <w:top w:val="nil"/>
              <w:left w:val="single" w:sz="6" w:space="0" w:color="auto"/>
              <w:bottom w:val="single" w:sz="6" w:space="0" w:color="auto"/>
              <w:right w:val="single" w:sz="6" w:space="0" w:color="auto"/>
            </w:tcBorders>
            <w:shd w:val="clear" w:color="auto" w:fill="FFFFFF"/>
          </w:tcPr>
          <w:p w14:paraId="79C3CA7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673AB59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r>
      <w:tr w:rsidR="00925810" w:rsidRPr="00F279A1" w14:paraId="45A167C8" w14:textId="77777777" w:rsidTr="00F279A1">
        <w:trPr>
          <w:trHeight w:hRule="exact" w:val="634"/>
        </w:trPr>
        <w:tc>
          <w:tcPr>
            <w:tcW w:w="1585" w:type="dxa"/>
            <w:tcBorders>
              <w:top w:val="single" w:sz="6" w:space="0" w:color="auto"/>
              <w:left w:val="single" w:sz="6" w:space="0" w:color="auto"/>
              <w:bottom w:val="nil"/>
              <w:right w:val="single" w:sz="6" w:space="0" w:color="auto"/>
            </w:tcBorders>
            <w:shd w:val="clear" w:color="auto" w:fill="FFFFFF"/>
          </w:tcPr>
          <w:p w14:paraId="1F6BF140" w14:textId="77777777" w:rsidR="00925810" w:rsidRPr="00F279A1" w:rsidRDefault="00925810" w:rsidP="00925810">
            <w:pPr>
              <w:shd w:val="clear" w:color="auto" w:fill="FFFFFF"/>
              <w:spacing w:after="0" w:line="283" w:lineRule="exact"/>
              <w:ind w:left="53" w:right="662"/>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umění a kultura</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0B12ED29" w14:textId="77777777" w:rsidR="00925810" w:rsidRPr="00F279A1" w:rsidRDefault="00925810" w:rsidP="00925810">
            <w:pPr>
              <w:shd w:val="clear" w:color="auto" w:fill="FFFFFF"/>
              <w:spacing w:after="0" w:line="283" w:lineRule="exact"/>
              <w:ind w:left="29" w:right="50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hudební výchova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020E74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9548CA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BA45C4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B75BEF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1F2B6D7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6013F59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78C200B0"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429AE43B" w14:textId="77777777" w:rsidTr="00F279A1">
        <w:trPr>
          <w:trHeight w:hRule="exact" w:val="634"/>
        </w:trPr>
        <w:tc>
          <w:tcPr>
            <w:tcW w:w="1585" w:type="dxa"/>
            <w:tcBorders>
              <w:top w:val="nil"/>
              <w:left w:val="single" w:sz="6" w:space="0" w:color="auto"/>
              <w:bottom w:val="single" w:sz="6" w:space="0" w:color="auto"/>
              <w:right w:val="single" w:sz="6" w:space="0" w:color="auto"/>
            </w:tcBorders>
            <w:shd w:val="clear" w:color="auto" w:fill="FFFFFF"/>
          </w:tcPr>
          <w:p w14:paraId="5C1749A2" w14:textId="77777777" w:rsidR="00925810" w:rsidRPr="00F279A1" w:rsidRDefault="00925810" w:rsidP="00925810">
            <w:pPr>
              <w:spacing w:after="0" w:line="240" w:lineRule="auto"/>
              <w:rPr>
                <w:rFonts w:ascii="Arial" w:eastAsia="Times New Roman" w:hAnsi="Arial" w:cs="Arial"/>
                <w:sz w:val="24"/>
                <w:szCs w:val="24"/>
                <w:lang w:eastAsia="cs-CZ"/>
              </w:rPr>
            </w:pPr>
          </w:p>
          <w:p w14:paraId="0470ADDD"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71CA9AE0" w14:textId="77777777" w:rsidR="00925810" w:rsidRPr="00F279A1" w:rsidRDefault="00925810" w:rsidP="00925810">
            <w:pPr>
              <w:shd w:val="clear" w:color="auto" w:fill="FFFFFF"/>
              <w:spacing w:after="0" w:line="283" w:lineRule="exact"/>
              <w:ind w:left="29" w:right="432"/>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výtvarná výchova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4A467E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233E64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C173E2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2B8A67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0D677C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2EBDB34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7</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3E93AE8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r>
      <w:tr w:rsidR="00925810" w:rsidRPr="00F279A1" w14:paraId="4094A486" w14:textId="77777777" w:rsidTr="00F279A1">
        <w:trPr>
          <w:trHeight w:hRule="exact" w:val="634"/>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4B3282F3" w14:textId="77777777" w:rsidR="00925810" w:rsidRPr="00F279A1" w:rsidRDefault="00925810" w:rsidP="00925810">
            <w:pPr>
              <w:shd w:val="clear" w:color="auto" w:fill="FFFFFF"/>
              <w:spacing w:after="0" w:line="283" w:lineRule="exact"/>
              <w:ind w:left="53" w:right="63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člověk a zdraví</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6BD6841C" w14:textId="77777777" w:rsidR="00925810" w:rsidRPr="00F279A1" w:rsidRDefault="00925810" w:rsidP="00925810">
            <w:pPr>
              <w:shd w:val="clear" w:color="auto" w:fill="FFFFFF"/>
              <w:spacing w:after="0" w:line="283" w:lineRule="exact"/>
              <w:ind w:left="29" w:right="50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tělesná výchova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F970C3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0BCCFD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nil"/>
            </w:tcBorders>
            <w:shd w:val="clear" w:color="auto" w:fill="FFFFFF"/>
          </w:tcPr>
          <w:p w14:paraId="667DF22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7" w:type="dxa"/>
            <w:tcBorders>
              <w:top w:val="single" w:sz="6" w:space="0" w:color="auto"/>
              <w:left w:val="nil"/>
              <w:bottom w:val="single" w:sz="6" w:space="0" w:color="auto"/>
              <w:right w:val="nil"/>
            </w:tcBorders>
            <w:shd w:val="clear" w:color="auto" w:fill="FFFFFF"/>
          </w:tcPr>
          <w:p w14:paraId="08BF787F" w14:textId="77777777" w:rsidR="00925810" w:rsidRPr="00F279A1" w:rsidRDefault="00925810" w:rsidP="00925810">
            <w:pPr>
              <w:shd w:val="clear" w:color="auto" w:fill="FFFFFF"/>
              <w:spacing w:after="0" w:line="293" w:lineRule="exact"/>
              <w:ind w:left="274" w:right="283" w:hanging="365"/>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2</w:t>
            </w:r>
          </w:p>
        </w:tc>
        <w:tc>
          <w:tcPr>
            <w:tcW w:w="912" w:type="dxa"/>
            <w:tcBorders>
              <w:top w:val="single" w:sz="6" w:space="0" w:color="auto"/>
              <w:left w:val="nil"/>
              <w:bottom w:val="single" w:sz="6" w:space="0" w:color="auto"/>
              <w:right w:val="single" w:sz="6" w:space="0" w:color="auto"/>
            </w:tcBorders>
            <w:shd w:val="clear" w:color="auto" w:fill="FFFFFF"/>
          </w:tcPr>
          <w:p w14:paraId="347E532A" w14:textId="77777777" w:rsidR="00925810" w:rsidRPr="00F279A1" w:rsidRDefault="00925810" w:rsidP="00925810">
            <w:pPr>
              <w:shd w:val="clear" w:color="auto" w:fill="FFFFFF"/>
              <w:spacing w:after="0" w:line="293" w:lineRule="exact"/>
              <w:ind w:left="274" w:right="288" w:hanging="365"/>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2</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6D49407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2E3BA0CD"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2F6F169D" w14:textId="77777777" w:rsidTr="00F279A1">
        <w:trPr>
          <w:trHeight w:hRule="exact" w:val="634"/>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21789088" w14:textId="77777777" w:rsidR="00925810" w:rsidRPr="00F279A1" w:rsidRDefault="00925810" w:rsidP="00925810">
            <w:pPr>
              <w:shd w:val="clear" w:color="auto" w:fill="FFFFFF"/>
              <w:spacing w:after="0" w:line="283" w:lineRule="exact"/>
              <w:ind w:left="53" w:right="3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člověk a svět práce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294D81CE" w14:textId="77777777" w:rsidR="00925810" w:rsidRPr="00F279A1" w:rsidRDefault="00925810" w:rsidP="00925810">
            <w:pPr>
              <w:shd w:val="clear" w:color="auto" w:fill="FFFFFF"/>
              <w:spacing w:after="0" w:line="283" w:lineRule="exact"/>
              <w:ind w:left="29" w:right="336"/>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praktické činnosti</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D7991D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5BDD461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2" w:type="dxa"/>
            <w:tcBorders>
              <w:top w:val="single" w:sz="6" w:space="0" w:color="auto"/>
              <w:left w:val="single" w:sz="6" w:space="0" w:color="auto"/>
              <w:bottom w:val="single" w:sz="6" w:space="0" w:color="auto"/>
              <w:right w:val="nil"/>
            </w:tcBorders>
            <w:shd w:val="clear" w:color="auto" w:fill="FFFFFF"/>
          </w:tcPr>
          <w:p w14:paraId="52D7B248" w14:textId="77777777" w:rsidR="00925810" w:rsidRPr="00F279A1" w:rsidRDefault="00925810" w:rsidP="00925810">
            <w:pPr>
              <w:shd w:val="clear" w:color="auto" w:fill="FFFFFF"/>
              <w:spacing w:after="0" w:line="240" w:lineRule="auto"/>
              <w:ind w:left="307"/>
              <w:rPr>
                <w:rFonts w:ascii="Arial" w:eastAsia="Times New Roman" w:hAnsi="Arial" w:cs="Arial"/>
                <w:sz w:val="24"/>
                <w:szCs w:val="24"/>
                <w:lang w:eastAsia="cs-CZ"/>
              </w:rPr>
            </w:pPr>
            <w:r w:rsidRPr="00F279A1">
              <w:rPr>
                <w:rFonts w:ascii="Arial" w:eastAsia="Times New Roman" w:hAnsi="Arial" w:cs="Arial"/>
                <w:sz w:val="24"/>
                <w:szCs w:val="24"/>
                <w:lang w:eastAsia="cs-CZ"/>
              </w:rPr>
              <w:t>1</w:t>
            </w:r>
          </w:p>
          <w:p w14:paraId="37DF55A4" w14:textId="77777777" w:rsidR="00925810" w:rsidRPr="00F279A1" w:rsidRDefault="00925810" w:rsidP="00925810">
            <w:pPr>
              <w:shd w:val="clear" w:color="auto" w:fill="FFFFFF"/>
              <w:spacing w:after="0" w:line="240" w:lineRule="auto"/>
              <w:ind w:left="307"/>
              <w:rPr>
                <w:rFonts w:ascii="Arial" w:eastAsia="Times New Roman" w:hAnsi="Arial" w:cs="Arial"/>
                <w:sz w:val="24"/>
                <w:szCs w:val="24"/>
                <w:lang w:eastAsia="cs-CZ"/>
              </w:rPr>
            </w:pPr>
          </w:p>
        </w:tc>
        <w:tc>
          <w:tcPr>
            <w:tcW w:w="907" w:type="dxa"/>
            <w:tcBorders>
              <w:top w:val="single" w:sz="6" w:space="0" w:color="auto"/>
              <w:left w:val="nil"/>
              <w:bottom w:val="single" w:sz="6" w:space="0" w:color="auto"/>
              <w:right w:val="nil"/>
            </w:tcBorders>
            <w:shd w:val="clear" w:color="auto" w:fill="FFFFFF"/>
          </w:tcPr>
          <w:p w14:paraId="0DE5341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nil"/>
              <w:bottom w:val="single" w:sz="6" w:space="0" w:color="auto"/>
              <w:right w:val="single" w:sz="6" w:space="0" w:color="auto"/>
            </w:tcBorders>
            <w:shd w:val="clear" w:color="auto" w:fill="FFFFFF"/>
          </w:tcPr>
          <w:p w14:paraId="2D0D3DF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700DEE4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617A6484"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2E45C47E" w14:textId="77777777" w:rsidTr="00F279A1">
        <w:trPr>
          <w:trHeight w:hRule="exact" w:val="350"/>
        </w:trPr>
        <w:tc>
          <w:tcPr>
            <w:tcW w:w="3375" w:type="dxa"/>
            <w:gridSpan w:val="2"/>
            <w:tcBorders>
              <w:top w:val="single" w:sz="6" w:space="0" w:color="auto"/>
              <w:left w:val="single" w:sz="6" w:space="0" w:color="auto"/>
              <w:bottom w:val="single" w:sz="6" w:space="0" w:color="auto"/>
              <w:right w:val="single" w:sz="6" w:space="0" w:color="auto"/>
            </w:tcBorders>
            <w:shd w:val="clear" w:color="auto" w:fill="FFFFFF"/>
          </w:tcPr>
          <w:p w14:paraId="53C345C6" w14:textId="77777777" w:rsidR="00925810" w:rsidRPr="00F279A1" w:rsidRDefault="00925810" w:rsidP="00925810">
            <w:pPr>
              <w:shd w:val="clear" w:color="auto" w:fill="FFFFFF"/>
              <w:spacing w:after="0" w:line="240" w:lineRule="auto"/>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průřezová témata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558946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240D96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CE0220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D870EF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155BCB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5135D860"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19BACC8C"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618EE396" w14:textId="77777777" w:rsidTr="00F279A1">
        <w:trPr>
          <w:trHeight w:hRule="exact" w:val="634"/>
        </w:trPr>
        <w:tc>
          <w:tcPr>
            <w:tcW w:w="3375" w:type="dxa"/>
            <w:gridSpan w:val="2"/>
            <w:tcBorders>
              <w:top w:val="single" w:sz="6" w:space="0" w:color="auto"/>
              <w:left w:val="single" w:sz="6" w:space="0" w:color="auto"/>
              <w:bottom w:val="single" w:sz="6" w:space="0" w:color="auto"/>
              <w:right w:val="single" w:sz="6" w:space="0" w:color="auto"/>
            </w:tcBorders>
            <w:shd w:val="clear" w:color="auto" w:fill="FFFFFF"/>
          </w:tcPr>
          <w:p w14:paraId="458FE100" w14:textId="77777777" w:rsidR="00925810" w:rsidRPr="00F279A1" w:rsidRDefault="00925810" w:rsidP="00925810">
            <w:pPr>
              <w:shd w:val="clear" w:color="auto" w:fill="FFFFFF"/>
              <w:spacing w:after="0" w:line="283" w:lineRule="exact"/>
              <w:ind w:left="53" w:right="130"/>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týdenní hodinová dotace + disponibilní hodiny</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BB7A4E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20+2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F3EEF78" w14:textId="7438CAA2" w:rsidR="00925810" w:rsidRPr="00F279A1" w:rsidRDefault="0014570F"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19</w:t>
            </w:r>
            <w:r w:rsidR="00925810" w:rsidRPr="00F279A1">
              <w:rPr>
                <w:rFonts w:ascii="Arial" w:eastAsia="Times New Roman" w:hAnsi="Arial" w:cs="Arial"/>
                <w:bCs/>
                <w:color w:val="000000"/>
                <w:sz w:val="24"/>
                <w:szCs w:val="24"/>
                <w:lang w:eastAsia="cs-CZ"/>
              </w:rPr>
              <w:t>+</w:t>
            </w:r>
            <w:r w:rsidRPr="00F279A1">
              <w:rPr>
                <w:rFonts w:ascii="Arial" w:eastAsia="Times New Roman" w:hAnsi="Arial" w:cs="Arial"/>
                <w:bCs/>
                <w:color w:val="000000"/>
                <w:sz w:val="24"/>
                <w:szCs w:val="24"/>
                <w:lang w:eastAsia="cs-CZ"/>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C757A20" w14:textId="0726E083"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21+</w:t>
            </w:r>
            <w:r w:rsidR="0014570F" w:rsidRPr="00F279A1">
              <w:rPr>
                <w:rFonts w:ascii="Arial" w:eastAsia="Times New Roman" w:hAnsi="Arial" w:cs="Arial"/>
                <w:bCs/>
                <w:color w:val="000000"/>
                <w:sz w:val="24"/>
                <w:szCs w:val="24"/>
                <w:lang w:eastAsia="cs-CZ"/>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1DB0BE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21+4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B651E9A" w14:textId="5A47725E"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r w:rsidR="0014570F" w:rsidRPr="00F279A1">
              <w:rPr>
                <w:rFonts w:ascii="Arial" w:eastAsia="Times New Roman" w:hAnsi="Arial" w:cs="Arial"/>
                <w:bCs/>
                <w:color w:val="000000"/>
                <w:sz w:val="24"/>
                <w:szCs w:val="24"/>
                <w:lang w:eastAsia="cs-CZ"/>
              </w:rPr>
              <w:t>1</w:t>
            </w:r>
            <w:r w:rsidRPr="00F279A1">
              <w:rPr>
                <w:rFonts w:ascii="Arial" w:eastAsia="Times New Roman" w:hAnsi="Arial" w:cs="Arial"/>
                <w:bCs/>
                <w:color w:val="000000"/>
                <w:sz w:val="24"/>
                <w:szCs w:val="24"/>
                <w:lang w:eastAsia="cs-CZ"/>
              </w:rPr>
              <w:t>+4</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4153A075" w14:textId="1A0A30B8"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10</w:t>
            </w:r>
            <w:r w:rsidR="0014570F" w:rsidRPr="00F279A1">
              <w:rPr>
                <w:rFonts w:ascii="Arial" w:eastAsia="Times New Roman" w:hAnsi="Arial" w:cs="Arial"/>
                <w:bCs/>
                <w:color w:val="000000"/>
                <w:sz w:val="24"/>
                <w:szCs w:val="24"/>
                <w:lang w:eastAsia="cs-CZ"/>
              </w:rPr>
              <w:t>2</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403F9048" w14:textId="7C22C88D"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r w:rsidR="0014570F" w:rsidRPr="00F279A1">
              <w:rPr>
                <w:rFonts w:ascii="Arial" w:eastAsia="Times New Roman" w:hAnsi="Arial" w:cs="Arial"/>
                <w:bCs/>
                <w:color w:val="000000"/>
                <w:sz w:val="24"/>
                <w:szCs w:val="24"/>
                <w:lang w:eastAsia="cs-CZ"/>
              </w:rPr>
              <w:t>6</w:t>
            </w:r>
          </w:p>
        </w:tc>
      </w:tr>
      <w:tr w:rsidR="00925810" w:rsidRPr="00F279A1" w14:paraId="43FFCA12" w14:textId="77777777" w:rsidTr="00F279A1">
        <w:trPr>
          <w:trHeight w:hRule="exact" w:val="672"/>
        </w:trPr>
        <w:tc>
          <w:tcPr>
            <w:tcW w:w="3375" w:type="dxa"/>
            <w:gridSpan w:val="2"/>
            <w:tcBorders>
              <w:top w:val="single" w:sz="6" w:space="0" w:color="auto"/>
              <w:left w:val="single" w:sz="6" w:space="0" w:color="auto"/>
              <w:bottom w:val="single" w:sz="6" w:space="0" w:color="auto"/>
              <w:right w:val="single" w:sz="6" w:space="0" w:color="auto"/>
            </w:tcBorders>
            <w:shd w:val="clear" w:color="auto" w:fill="FFFFFF"/>
          </w:tcPr>
          <w:p w14:paraId="41BDCBA2" w14:textId="77777777" w:rsidR="00925810" w:rsidRPr="00F279A1" w:rsidRDefault="00925810" w:rsidP="00925810">
            <w:pPr>
              <w:shd w:val="clear" w:color="auto" w:fill="FFFFFF"/>
              <w:spacing w:after="0" w:line="283" w:lineRule="exact"/>
              <w:ind w:left="53" w:right="41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celkový týdenní počet hodin – maximum týdně</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939CD0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97B9B2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5FCDD13" w14:textId="076F2917"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r w:rsidR="0014570F" w:rsidRPr="00F279A1">
              <w:rPr>
                <w:rFonts w:ascii="Arial" w:eastAsia="Times New Roman" w:hAnsi="Arial" w:cs="Arial"/>
                <w:bCs/>
                <w:color w:val="000000"/>
                <w:sz w:val="24"/>
                <w:szCs w:val="24"/>
                <w:lang w:eastAsia="cs-CZ"/>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0B9DF9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5C2AA53" w14:textId="02561F3F"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r w:rsidR="0014570F" w:rsidRPr="00F279A1">
              <w:rPr>
                <w:rFonts w:ascii="Arial" w:eastAsia="Times New Roman" w:hAnsi="Arial" w:cs="Arial"/>
                <w:bCs/>
                <w:color w:val="000000"/>
                <w:sz w:val="24"/>
                <w:szCs w:val="24"/>
                <w:lang w:eastAsia="cs-CZ"/>
              </w:rPr>
              <w:t>5</w:t>
            </w:r>
          </w:p>
        </w:tc>
        <w:tc>
          <w:tcPr>
            <w:tcW w:w="2001" w:type="dxa"/>
            <w:gridSpan w:val="2"/>
            <w:tcBorders>
              <w:top w:val="single" w:sz="6" w:space="0" w:color="auto"/>
              <w:left w:val="single" w:sz="6" w:space="0" w:color="auto"/>
              <w:bottom w:val="single" w:sz="6" w:space="0" w:color="auto"/>
              <w:right w:val="single" w:sz="6" w:space="0" w:color="auto"/>
            </w:tcBorders>
            <w:shd w:val="clear" w:color="auto" w:fill="FFFFFF"/>
          </w:tcPr>
          <w:p w14:paraId="7441D95F" w14:textId="77777777" w:rsidR="00925810" w:rsidRPr="00F279A1" w:rsidRDefault="00925810" w:rsidP="00925810">
            <w:pPr>
              <w:shd w:val="clear" w:color="auto" w:fill="FFFFFF"/>
              <w:spacing w:after="0" w:line="240" w:lineRule="auto"/>
              <w:jc w:val="center"/>
              <w:rPr>
                <w:rFonts w:ascii="Arial" w:eastAsia="Times New Roman" w:hAnsi="Arial" w:cs="Arial"/>
                <w:bCs/>
                <w:color w:val="000000"/>
                <w:sz w:val="24"/>
                <w:szCs w:val="24"/>
                <w:lang w:eastAsia="cs-CZ"/>
              </w:rPr>
            </w:pPr>
            <w:r w:rsidRPr="00F279A1">
              <w:rPr>
                <w:rFonts w:ascii="Arial" w:eastAsia="Times New Roman" w:hAnsi="Arial" w:cs="Arial"/>
                <w:bCs/>
                <w:color w:val="000000"/>
                <w:sz w:val="24"/>
                <w:szCs w:val="24"/>
                <w:lang w:eastAsia="cs-CZ"/>
              </w:rPr>
              <w:t>118</w:t>
            </w:r>
          </w:p>
          <w:p w14:paraId="460E36D5" w14:textId="77777777" w:rsidR="00F279A1" w:rsidRPr="00F279A1" w:rsidRDefault="00F279A1" w:rsidP="00925810">
            <w:pPr>
              <w:shd w:val="clear" w:color="auto" w:fill="FFFFFF"/>
              <w:spacing w:after="0" w:line="240" w:lineRule="auto"/>
              <w:jc w:val="center"/>
              <w:rPr>
                <w:rFonts w:ascii="Arial" w:eastAsia="Times New Roman" w:hAnsi="Arial" w:cs="Arial"/>
                <w:bCs/>
                <w:color w:val="000000"/>
                <w:sz w:val="24"/>
                <w:szCs w:val="24"/>
                <w:lang w:eastAsia="cs-CZ"/>
              </w:rPr>
            </w:pPr>
          </w:p>
          <w:p w14:paraId="180CF42B" w14:textId="0CB99177" w:rsidR="00F279A1" w:rsidRPr="00F279A1" w:rsidRDefault="00F279A1" w:rsidP="00925810">
            <w:pPr>
              <w:shd w:val="clear" w:color="auto" w:fill="FFFFFF"/>
              <w:spacing w:after="0" w:line="240" w:lineRule="auto"/>
              <w:jc w:val="center"/>
              <w:rPr>
                <w:rFonts w:ascii="Arial" w:eastAsia="Times New Roman" w:hAnsi="Arial" w:cs="Arial"/>
                <w:sz w:val="24"/>
                <w:szCs w:val="24"/>
                <w:lang w:eastAsia="cs-CZ"/>
              </w:rPr>
            </w:pPr>
          </w:p>
        </w:tc>
      </w:tr>
    </w:tbl>
    <w:p w14:paraId="46F7F413" w14:textId="77777777" w:rsidR="00925810" w:rsidRPr="00925810" w:rsidRDefault="00925810" w:rsidP="00925810">
      <w:pPr>
        <w:spacing w:after="0" w:line="240" w:lineRule="auto"/>
        <w:rPr>
          <w:rFonts w:ascii="Arial" w:eastAsia="Times New Roman" w:hAnsi="Arial" w:cs="Arial"/>
          <w:sz w:val="24"/>
          <w:szCs w:val="24"/>
          <w:lang w:eastAsia="cs-CZ"/>
        </w:rPr>
      </w:pPr>
    </w:p>
    <w:p w14:paraId="315B4715" w14:textId="77777777" w:rsidR="00925810" w:rsidRPr="00925810" w:rsidRDefault="00925810" w:rsidP="00925810">
      <w:pPr>
        <w:spacing w:after="0" w:line="240" w:lineRule="auto"/>
        <w:rPr>
          <w:rFonts w:ascii="Arial" w:eastAsia="Times New Roman" w:hAnsi="Arial" w:cs="Arial"/>
          <w:sz w:val="24"/>
          <w:szCs w:val="24"/>
          <w:lang w:eastAsia="cs-CZ"/>
        </w:rPr>
      </w:pPr>
    </w:p>
    <w:p w14:paraId="0A2CC9F8" w14:textId="289004D1" w:rsidR="00925810" w:rsidRPr="002D6D57" w:rsidRDefault="002D6D57" w:rsidP="00BF595B">
      <w:pPr>
        <w:keepNext/>
        <w:spacing w:before="240" w:after="60" w:line="240" w:lineRule="auto"/>
        <w:outlineLvl w:val="0"/>
        <w:rPr>
          <w:rFonts w:ascii="Arial" w:eastAsia="Times New Roman" w:hAnsi="Arial" w:cs="Arial"/>
          <w:b/>
          <w:bCs/>
          <w:kern w:val="32"/>
          <w:sz w:val="28"/>
          <w:szCs w:val="28"/>
          <w:lang w:eastAsia="cs-CZ"/>
        </w:rPr>
      </w:pPr>
      <w:r w:rsidRPr="002D6D57">
        <w:rPr>
          <w:rFonts w:ascii="Arial" w:eastAsia="Times New Roman" w:hAnsi="Arial" w:cs="Arial"/>
          <w:b/>
          <w:bCs/>
          <w:kern w:val="32"/>
          <w:sz w:val="28"/>
          <w:szCs w:val="28"/>
          <w:lang w:eastAsia="cs-CZ"/>
        </w:rPr>
        <w:t>Organi</w:t>
      </w:r>
      <w:r w:rsidR="00A76714">
        <w:rPr>
          <w:rFonts w:ascii="Arial" w:eastAsia="Times New Roman" w:hAnsi="Arial" w:cs="Arial"/>
          <w:b/>
          <w:bCs/>
          <w:kern w:val="32"/>
          <w:sz w:val="28"/>
          <w:szCs w:val="28"/>
          <w:lang w:eastAsia="cs-CZ"/>
        </w:rPr>
        <w:t>zace výuky speciálně pedagogické</w:t>
      </w:r>
      <w:r w:rsidRPr="002D6D57">
        <w:rPr>
          <w:rFonts w:ascii="Arial" w:eastAsia="Times New Roman" w:hAnsi="Arial" w:cs="Arial"/>
          <w:b/>
          <w:bCs/>
          <w:kern w:val="32"/>
          <w:sz w:val="28"/>
          <w:szCs w:val="28"/>
          <w:lang w:eastAsia="cs-CZ"/>
        </w:rPr>
        <w:t xml:space="preserve"> péče</w:t>
      </w:r>
    </w:p>
    <w:bookmarkEnd w:id="2"/>
    <w:p w14:paraId="1CDB71F7" w14:textId="77777777" w:rsidR="002D6D57" w:rsidRDefault="002D6D57" w:rsidP="00BF595B">
      <w:pPr>
        <w:spacing w:after="0" w:line="240" w:lineRule="auto"/>
        <w:rPr>
          <w:rFonts w:ascii="Times New Roman" w:eastAsia="Times New Roman" w:hAnsi="Times New Roman" w:cs="Times New Roman"/>
          <w:sz w:val="24"/>
          <w:szCs w:val="24"/>
          <w:lang w:eastAsia="cs-CZ"/>
        </w:rPr>
      </w:pPr>
    </w:p>
    <w:p w14:paraId="6C0E445D" w14:textId="0D980A9A" w:rsidR="00BF595B" w:rsidRDefault="002D6D57" w:rsidP="00BF595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 doporučením poradenského zařízení se 2. stupněm podpory opatření mají po vyučování zpravidla 1 hodinu týdně individuální reedukační nápravu.</w:t>
      </w:r>
    </w:p>
    <w:p w14:paraId="1937EEE9" w14:textId="77777777" w:rsidR="00F279A1" w:rsidRPr="00BF595B" w:rsidRDefault="00F279A1" w:rsidP="00BF595B">
      <w:pPr>
        <w:spacing w:after="0" w:line="240" w:lineRule="auto"/>
        <w:rPr>
          <w:rFonts w:ascii="Times New Roman" w:eastAsia="Times New Roman" w:hAnsi="Times New Roman" w:cs="Times New Roman"/>
          <w:sz w:val="24"/>
          <w:szCs w:val="24"/>
          <w:lang w:eastAsia="cs-CZ"/>
        </w:rPr>
      </w:pPr>
    </w:p>
    <w:p w14:paraId="7A6197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CEE88E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606D245" w14:textId="77777777" w:rsidR="00BF595B" w:rsidRPr="00BF595B" w:rsidRDefault="00BF595B" w:rsidP="00BF595B">
      <w:pPr>
        <w:keepNext/>
        <w:spacing w:before="240" w:after="60" w:line="240" w:lineRule="auto"/>
        <w:ind w:left="708"/>
        <w:outlineLvl w:val="0"/>
        <w:rPr>
          <w:rFonts w:ascii="Arial" w:eastAsia="Times New Roman" w:hAnsi="Arial" w:cs="Arial"/>
          <w:b/>
          <w:bCs/>
          <w:strike/>
          <w:color w:val="C00000"/>
          <w:kern w:val="32"/>
          <w:sz w:val="32"/>
          <w:szCs w:val="32"/>
          <w:lang w:eastAsia="cs-CZ"/>
        </w:rPr>
      </w:pPr>
      <w:bookmarkStart w:id="3" w:name="_Toc110912252"/>
      <w:r w:rsidRPr="00BF595B">
        <w:rPr>
          <w:rFonts w:ascii="Arial" w:eastAsia="Times New Roman" w:hAnsi="Arial" w:cs="Arial"/>
          <w:b/>
          <w:bCs/>
          <w:kern w:val="32"/>
          <w:sz w:val="32"/>
          <w:szCs w:val="32"/>
          <w:lang w:eastAsia="cs-CZ"/>
        </w:rPr>
        <w:lastRenderedPageBreak/>
        <w:t xml:space="preserve">5. HODNOCENÍ VÝSLEDKŮ VZDĚLÁVÁNÍ ŽÁKŮ </w:t>
      </w:r>
    </w:p>
    <w:p w14:paraId="3EBD7E6D" w14:textId="77777777" w:rsidR="00BF595B" w:rsidRPr="00BF595B" w:rsidRDefault="00BF595B" w:rsidP="00BF595B">
      <w:pPr>
        <w:spacing w:after="0" w:line="240" w:lineRule="auto"/>
        <w:rPr>
          <w:rFonts w:ascii="Times New Roman" w:eastAsia="Times New Roman" w:hAnsi="Times New Roman" w:cs="Times New Roman"/>
          <w:b/>
          <w:sz w:val="28"/>
          <w:szCs w:val="28"/>
          <w:lang w:eastAsia="cs-CZ"/>
        </w:rPr>
      </w:pPr>
      <w:r w:rsidRPr="00BF595B">
        <w:rPr>
          <w:rFonts w:ascii="Times New Roman" w:eastAsia="Times New Roman" w:hAnsi="Times New Roman" w:cs="Times New Roman"/>
          <w:b/>
          <w:sz w:val="28"/>
          <w:szCs w:val="28"/>
          <w:lang w:eastAsia="cs-CZ"/>
        </w:rPr>
        <w:t>1.</w:t>
      </w:r>
      <w:r w:rsidRPr="00BF595B">
        <w:rPr>
          <w:rFonts w:ascii="Times New Roman" w:eastAsia="Times New Roman" w:hAnsi="Times New Roman" w:cs="Times New Roman"/>
          <w:b/>
          <w:sz w:val="28"/>
          <w:szCs w:val="28"/>
          <w:lang w:eastAsia="cs-CZ"/>
        </w:rPr>
        <w:tab/>
        <w:t xml:space="preserve"> Zásady hodnocení průběhu a výsledků vzdělávání a chování ve škole a na akcích pořádaných školou</w:t>
      </w:r>
    </w:p>
    <w:p w14:paraId="06A801E1" w14:textId="77777777" w:rsidR="00BF595B" w:rsidRPr="00BF595B" w:rsidRDefault="00BF595B" w:rsidP="00BF595B">
      <w:pPr>
        <w:spacing w:after="0" w:line="240" w:lineRule="auto"/>
        <w:rPr>
          <w:rFonts w:ascii="Times New Roman" w:eastAsia="Times New Roman" w:hAnsi="Times New Roman" w:cs="Times New Roman"/>
          <w:strike/>
          <w:lang w:eastAsia="cs-CZ"/>
        </w:rPr>
      </w:pPr>
    </w:p>
    <w:p w14:paraId="60209BA9"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Hodnocení průběhu a výsledků vzdělávání a chování žáků je:</w:t>
      </w:r>
    </w:p>
    <w:p w14:paraId="5E008885"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 jednoznačné a srozumitelné,</w:t>
      </w:r>
    </w:p>
    <w:p w14:paraId="55824642"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 věcné,</w:t>
      </w:r>
    </w:p>
    <w:p w14:paraId="01CE3A0E"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 všestranné,</w:t>
      </w:r>
    </w:p>
    <w:p w14:paraId="5F95EA06"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 srovnatelné s předem stanovenými kritérii.</w:t>
      </w:r>
    </w:p>
    <w:p w14:paraId="153FD834"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4D55FC36" w14:textId="77777777" w:rsidR="00BF595B" w:rsidRPr="00BF595B" w:rsidRDefault="00BF595B" w:rsidP="00BF595B">
      <w:pPr>
        <w:tabs>
          <w:tab w:val="left" w:pos="360"/>
        </w:tabs>
        <w:suppressAutoHyphens/>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1.1. Zásady hodnocení průběhu a výsledků vzdělávání</w:t>
      </w:r>
    </w:p>
    <w:p w14:paraId="76B97BBB" w14:textId="77777777" w:rsidR="00BF595B" w:rsidRPr="00BF595B" w:rsidRDefault="00BF595B" w:rsidP="00BF595B">
      <w:pPr>
        <w:autoSpaceDE w:val="0"/>
        <w:spacing w:after="0" w:line="240" w:lineRule="auto"/>
        <w:ind w:left="360"/>
        <w:jc w:val="both"/>
        <w:rPr>
          <w:rFonts w:ascii="Times New Roman" w:eastAsia="Times New Roman" w:hAnsi="Times New Roman" w:cs="TimesNewRomanPSMT"/>
          <w:sz w:val="24"/>
          <w:szCs w:val="24"/>
          <w:lang w:eastAsia="cs-CZ"/>
        </w:rPr>
      </w:pPr>
    </w:p>
    <w:p w14:paraId="44CCA626"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Hodnocení žáka je organickou součástí výchovně vzdělávacího procesu.</w:t>
      </w:r>
    </w:p>
    <w:p w14:paraId="7A0EEB53"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Symbol"/>
          <w:sz w:val="24"/>
          <w:szCs w:val="24"/>
          <w:lang w:eastAsia="cs-CZ"/>
        </w:rPr>
        <w:t>H</w:t>
      </w:r>
      <w:r w:rsidRPr="00BF595B">
        <w:rPr>
          <w:rFonts w:ascii="Times New Roman" w:eastAsia="Times New Roman" w:hAnsi="Times New Roman" w:cs="TimesNewRomanPSMT"/>
          <w:sz w:val="24"/>
          <w:szCs w:val="24"/>
          <w:lang w:eastAsia="cs-CZ"/>
        </w:rPr>
        <w:t>odnocení žáka je běžnou činností, kterou učitel vykonává průběžně ve výuce i mimo ni po celý školní rok.</w:t>
      </w:r>
    </w:p>
    <w:p w14:paraId="2966C218"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Sjednocování hodnotících měřítek všech učitelů probíhá v rámci předmětových komisí.</w:t>
      </w:r>
    </w:p>
    <w:p w14:paraId="6630DEC5"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Učitelé přistupují k průběžnému hodnocení vzdělávacích činností žáka s vědomím motivační</w:t>
      </w:r>
    </w:p>
    <w:p w14:paraId="7BDF136A"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a formativní funkce hodnocení.</w:t>
      </w:r>
    </w:p>
    <w:p w14:paraId="37F8C045"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Symbol"/>
          <w:sz w:val="24"/>
          <w:szCs w:val="24"/>
          <w:lang w:eastAsia="cs-CZ"/>
        </w:rPr>
        <w:t>J</w:t>
      </w:r>
      <w:r w:rsidRPr="00BF595B">
        <w:rPr>
          <w:rFonts w:ascii="Times New Roman" w:eastAsia="Times New Roman" w:hAnsi="Times New Roman" w:cs="TimesNewRomanPSMT"/>
          <w:sz w:val="24"/>
          <w:szCs w:val="24"/>
          <w:lang w:eastAsia="cs-CZ"/>
        </w:rPr>
        <w:t>ako přirozenou součást hodnocení učitelé rozvíjejí žákovo sebehodnocení a vzájemné hodnocení žáků.</w:t>
      </w:r>
    </w:p>
    <w:p w14:paraId="5CF4ED28"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V hodnocení výsledků vzdělávání berou učitelé na zřetel úroveň dosažení cílů základního vzdělávání, jak jsou uvedeny ve školském zákoně či rámcovém a školním vzdělávacím programu.</w:t>
      </w:r>
    </w:p>
    <w:p w14:paraId="3B3B0C6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 výchovném vzdělávacím procesu se hodnotí průběžně a celkově. Souhrnné hodnocení se provádí na konci každého pololetí.</w:t>
      </w:r>
    </w:p>
    <w:p w14:paraId="63584C7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průběžném i celkovém hodnocení uplatňuje pedagogický pracovník přiměřenou náročnost a pedagogický takt vůči žákovi.</w:t>
      </w:r>
    </w:p>
    <w:p w14:paraId="4D7B85FE"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16D043A8" w14:textId="77777777" w:rsidR="00BF595B" w:rsidRPr="00BF595B" w:rsidRDefault="00BF595B" w:rsidP="00BF595B">
      <w:pPr>
        <w:tabs>
          <w:tab w:val="left" w:pos="360"/>
        </w:tabs>
        <w:suppressAutoHyphens/>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1.2. Zásady hodnocení průběhu a výsledků chování</w:t>
      </w:r>
    </w:p>
    <w:p w14:paraId="4EC04A77"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41F5872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Chování neovlivňuje hodnocení výsledků ve vyučovacích předmětech.</w:t>
      </w:r>
    </w:p>
    <w:p w14:paraId="034FC24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Škola hodnotí žáky za jejich chování ve škole a při akcích organizovaných školou tak, aby byla zřejmá úroveň žáka, které dosáhl zejména vzhledem k očekávaným výstupům formulovaných školním vzdělávacím programem, k jeho osobnostním předpokladům a k jeho věku.</w:t>
      </w:r>
    </w:p>
    <w:p w14:paraId="25DD247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Hlavním kritériem pro hodnocení chování je dodržování pravidel slušného chování a dodržování vnitřního řádu školy během klasifikačního období.</w:t>
      </w:r>
    </w:p>
    <w:p w14:paraId="2FCBC63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hodnocení chování se přihlíží k věku, morální a rozumové vyspělosti žáka. K uděleným opatřením k posílení kázně se přihlíží pouze tehdy, jestliže tato opatření byla neúčinná.</w:t>
      </w:r>
    </w:p>
    <w:p w14:paraId="377F06B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Zákonní zástupci žáka jsou o chování žáka informováni třídním učitelem a učiteli jednotlivých předmětů:</w:t>
      </w:r>
    </w:p>
    <w:p w14:paraId="1F307351" w14:textId="77777777" w:rsidR="00BF595B" w:rsidRPr="00BF595B" w:rsidRDefault="00BF595B" w:rsidP="00BF595B">
      <w:pPr>
        <w:numPr>
          <w:ilvl w:val="0"/>
          <w:numId w:val="21"/>
        </w:numPr>
        <w:tabs>
          <w:tab w:val="left" w:pos="720"/>
        </w:tabs>
        <w:suppressAutoHyphens/>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průběžně prostřednictvím žákovské knížky</w:t>
      </w:r>
    </w:p>
    <w:p w14:paraId="20C4BB0D" w14:textId="77777777" w:rsidR="00BF595B" w:rsidRPr="00BF595B" w:rsidRDefault="00BF595B" w:rsidP="00BF595B">
      <w:pPr>
        <w:numPr>
          <w:ilvl w:val="0"/>
          <w:numId w:val="21"/>
        </w:numPr>
        <w:tabs>
          <w:tab w:val="left" w:pos="720"/>
        </w:tabs>
        <w:suppressAutoHyphens/>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před koncem každého čtvrtletí</w:t>
      </w:r>
    </w:p>
    <w:p w14:paraId="3648A648" w14:textId="77777777" w:rsidR="00BF595B" w:rsidRPr="00BF595B" w:rsidRDefault="00BF595B" w:rsidP="00BF595B">
      <w:pPr>
        <w:numPr>
          <w:ilvl w:val="0"/>
          <w:numId w:val="21"/>
        </w:numPr>
        <w:tabs>
          <w:tab w:val="left" w:pos="720"/>
        </w:tabs>
        <w:suppressAutoHyphens/>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okamžitě v případě mimořádně závažného činu či porušení školního řádu.</w:t>
      </w:r>
    </w:p>
    <w:p w14:paraId="1C1FF9B7" w14:textId="77777777" w:rsidR="00BF595B" w:rsidRPr="00BF595B" w:rsidRDefault="00BF595B" w:rsidP="00BF595B">
      <w:pPr>
        <w:spacing w:after="0" w:line="240" w:lineRule="auto"/>
        <w:jc w:val="both"/>
        <w:rPr>
          <w:rFonts w:ascii="Times New Roman" w:eastAsia="Times New Roman" w:hAnsi="Times New Roman" w:cs="Times New Roman"/>
          <w:sz w:val="28"/>
          <w:szCs w:val="28"/>
          <w:lang w:eastAsia="cs-CZ"/>
        </w:rPr>
      </w:pPr>
    </w:p>
    <w:p w14:paraId="11BBA7FE" w14:textId="2A3DE561" w:rsidR="00BF595B" w:rsidRPr="00BF595B" w:rsidRDefault="00BF595B" w:rsidP="00BF595B">
      <w:pPr>
        <w:suppressAutoHyphens/>
        <w:spacing w:after="0" w:line="240" w:lineRule="auto"/>
        <w:jc w:val="both"/>
        <w:rPr>
          <w:rFonts w:ascii="Times New Roman" w:eastAsia="Calibri" w:hAnsi="Times New Roman" w:cs="Times New Roman"/>
          <w:b/>
          <w:sz w:val="28"/>
          <w:szCs w:val="28"/>
          <w:lang w:eastAsia="ar-SA"/>
        </w:rPr>
      </w:pPr>
      <w:r w:rsidRPr="00BF595B">
        <w:rPr>
          <w:rFonts w:ascii="Times New Roman" w:eastAsia="Calibri" w:hAnsi="Times New Roman" w:cs="Times New Roman"/>
          <w:b/>
          <w:sz w:val="28"/>
          <w:szCs w:val="28"/>
          <w:lang w:eastAsia="ar-SA"/>
        </w:rPr>
        <w:t>2.</w:t>
      </w:r>
      <w:r w:rsidRPr="00BF595B">
        <w:rPr>
          <w:rFonts w:ascii="Times New Roman" w:eastAsia="Calibri" w:hAnsi="Times New Roman" w:cs="Times New Roman"/>
          <w:b/>
          <w:sz w:val="28"/>
          <w:szCs w:val="28"/>
          <w:lang w:eastAsia="ar-SA"/>
        </w:rPr>
        <w:tab/>
        <w:t>Slovní hodnocení</w:t>
      </w:r>
    </w:p>
    <w:p w14:paraId="67286BD3" w14:textId="77777777" w:rsidR="00BF595B" w:rsidRPr="00BF595B" w:rsidRDefault="00BF595B" w:rsidP="00BF595B">
      <w:pPr>
        <w:spacing w:after="0" w:line="240" w:lineRule="auto"/>
        <w:jc w:val="both"/>
        <w:rPr>
          <w:rFonts w:ascii="Times New Roman" w:eastAsia="Times New Roman" w:hAnsi="Times New Roman" w:cs="Times New Roman"/>
          <w:b/>
          <w:sz w:val="24"/>
          <w:szCs w:val="24"/>
          <w:lang w:eastAsia="cs-CZ"/>
        </w:rPr>
      </w:pPr>
    </w:p>
    <w:p w14:paraId="14BD7278" w14:textId="77777777" w:rsidR="00BF595B" w:rsidRPr="00BF595B" w:rsidRDefault="00BF595B" w:rsidP="00BF595B">
      <w:pPr>
        <w:suppressAutoHyphens/>
        <w:autoSpaceDE w:val="0"/>
        <w:spacing w:after="0" w:line="240" w:lineRule="auto"/>
        <w:rPr>
          <w:rFonts w:ascii="Times New Roman" w:eastAsia="Times New Roman" w:hAnsi="Times New Roman" w:cs="Times New Roman"/>
          <w:sz w:val="24"/>
          <w:szCs w:val="24"/>
          <w:u w:val="single"/>
          <w:lang w:eastAsia="ar-SA"/>
        </w:rPr>
      </w:pPr>
      <w:r w:rsidRPr="00BF595B">
        <w:rPr>
          <w:rFonts w:ascii="Times New Roman" w:eastAsia="Times New Roman" w:hAnsi="Times New Roman" w:cs="Times New Roman"/>
          <w:sz w:val="24"/>
          <w:szCs w:val="24"/>
          <w:u w:val="single"/>
          <w:lang w:eastAsia="ar-SA"/>
        </w:rPr>
        <w:t xml:space="preserve">2.1. Zásady pro použití slovního hodnocení </w:t>
      </w:r>
    </w:p>
    <w:p w14:paraId="42DD1FE3" w14:textId="77777777" w:rsidR="00BF595B" w:rsidRPr="00BF595B" w:rsidRDefault="00BF595B" w:rsidP="00BF595B">
      <w:pPr>
        <w:suppressAutoHyphens/>
        <w:autoSpaceDE w:val="0"/>
        <w:spacing w:after="0" w:line="240" w:lineRule="auto"/>
        <w:rPr>
          <w:rFonts w:ascii="Times New Roman" w:eastAsia="Times New Roman" w:hAnsi="Times New Roman" w:cs="Times New Roman"/>
          <w:sz w:val="24"/>
          <w:szCs w:val="24"/>
          <w:u w:val="single"/>
          <w:lang w:eastAsia="ar-SA"/>
        </w:rPr>
      </w:pPr>
    </w:p>
    <w:p w14:paraId="381D2D71" w14:textId="77777777" w:rsidR="00BF595B" w:rsidRPr="00BF595B" w:rsidRDefault="00BF595B" w:rsidP="00BF595B">
      <w:pPr>
        <w:numPr>
          <w:ilvl w:val="0"/>
          <w:numId w:val="23"/>
        </w:numPr>
        <w:tabs>
          <w:tab w:val="left" w:pos="720"/>
        </w:tabs>
        <w:suppressAutoHyphens/>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Slovní hodnocení zahrnuje posouzení výsledků vzdělávání žáka v jejich vývoji, ohodnocení píle žáka a jeho přístupu ke vzdělávání i v souvislostech, které ovlivňují </w:t>
      </w:r>
      <w:r w:rsidRPr="00BF595B">
        <w:rPr>
          <w:rFonts w:ascii="Times New Roman" w:eastAsia="Times New Roman" w:hAnsi="Times New Roman" w:cs="Times New Roman"/>
          <w:sz w:val="24"/>
          <w:szCs w:val="24"/>
          <w:lang w:eastAsia="cs-CZ"/>
        </w:rPr>
        <w:lastRenderedPageBreak/>
        <w:t>jeho výkon a naznačení dalšího rozvoje žáka. Obsahuje také zdůvodnění hodnocení a doporučení, jak předcházet případných neúspěchům žáka a jak je překonávat.</w:t>
      </w:r>
    </w:p>
    <w:p w14:paraId="52652A0E"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Hodnocení žáků na vysvědčení na prvním stupni za I. a II. pololetí je na předepsaném formuláři pro slovní hodnocení.</w:t>
      </w:r>
    </w:p>
    <w:p w14:paraId="0E0B4B68"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Výsledky vzdělávání žáka jsou v případě použití slovního hodnocení vypsány tak, aby byla zřejmá úroveň vzdělávání žáka, které dosáhl ve vztahu k očekávaným výstupům formulovaným v učebních osnovách školního vzdělávacího programu s ohledem k jeho vzdělávacím a osobnostním předpokladům i k věku.</w:t>
      </w:r>
    </w:p>
    <w:p w14:paraId="625892F8"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Slovní hodnocení zahrnuje posouzení výsledků vzdělávání žáka v jejich vývoji, ohodnocení píle žáka a jeho přístupu ke vzdělávání i v souvislostech, které ovlivňují jeho výkon.</w:t>
      </w:r>
    </w:p>
    <w:p w14:paraId="7B0B2B27"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Slovní hodnocení naznačuje další vývoj žáka a obsahuje také zdůvodnění hodnocení a doporučení, jak překonávat případné neúspěchy.</w:t>
      </w:r>
    </w:p>
    <w:p w14:paraId="7683690E"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 použití slovního hodnocení rozhoduje ředitel školy.</w:t>
      </w:r>
    </w:p>
    <w:p w14:paraId="2A6241E3"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Žáci jsou hodnoceni pouze slovně od 1. ročníku až do 4. ročníku. V pátém ročníku jsou žáci hodnoceni i známkou v hlavních předmětech – český jazyk, matematika a cizí jazyk.</w:t>
      </w:r>
    </w:p>
    <w:p w14:paraId="1686686D"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 xml:space="preserve">Škola převede slovní hodnocení do klasifikace v případě přestupu žáka na školu, která hodnotí odlišným způsobem, a to na žádost této školy nebo zákonného zástupce žáka. </w:t>
      </w:r>
    </w:p>
    <w:p w14:paraId="3D60D199"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u w:val="single"/>
          <w:lang w:eastAsia="cs-CZ"/>
        </w:rPr>
      </w:pPr>
    </w:p>
    <w:p w14:paraId="4655B6AB" w14:textId="77777777" w:rsidR="00BF595B" w:rsidRPr="00BF595B" w:rsidRDefault="00BF595B" w:rsidP="00BF595B">
      <w:pPr>
        <w:suppressAutoHyphens/>
        <w:autoSpaceDE w:val="0"/>
        <w:spacing w:after="0" w:line="240" w:lineRule="auto"/>
        <w:rPr>
          <w:rFonts w:ascii="Times New Roman" w:eastAsia="Calibri" w:hAnsi="Times New Roman" w:cs="TimesNewRomanPSMT"/>
          <w:sz w:val="24"/>
          <w:szCs w:val="24"/>
          <w:u w:val="single"/>
          <w:lang w:eastAsia="ar-SA"/>
        </w:rPr>
      </w:pPr>
      <w:r w:rsidRPr="00BF595B">
        <w:rPr>
          <w:rFonts w:ascii="Times New Roman" w:eastAsia="Calibri" w:hAnsi="Times New Roman" w:cs="TimesNewRomanPSMT"/>
          <w:sz w:val="24"/>
          <w:szCs w:val="24"/>
          <w:u w:val="single"/>
          <w:lang w:eastAsia="ar-SA"/>
        </w:rPr>
        <w:t xml:space="preserve">2.2. Základní oblasti slovního hodnocení </w:t>
      </w:r>
    </w:p>
    <w:p w14:paraId="614DA106" w14:textId="77777777" w:rsidR="00BF595B" w:rsidRPr="00BF595B" w:rsidRDefault="00BF595B" w:rsidP="00BF595B">
      <w:pPr>
        <w:suppressAutoHyphens/>
        <w:autoSpaceDE w:val="0"/>
        <w:spacing w:after="0" w:line="240" w:lineRule="auto"/>
        <w:rPr>
          <w:rFonts w:ascii="Times New Roman" w:eastAsia="Calibri" w:hAnsi="Times New Roman" w:cs="TimesNewRomanPSMT"/>
          <w:sz w:val="24"/>
          <w:szCs w:val="24"/>
          <w:u w:val="single"/>
          <w:lang w:eastAsia="ar-SA"/>
        </w:rPr>
      </w:pPr>
    </w:p>
    <w:p w14:paraId="7A275A63"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Ve slovním hodnocení žáků je třeba se vyjádřit k těmto základním oblastem:</w:t>
      </w:r>
    </w:p>
    <w:p w14:paraId="52C387CB"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osvojení znalostí učiva předepsaného vzdělávacím programem</w:t>
      </w:r>
    </w:p>
    <w:p w14:paraId="323D4C17"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myšlení</w:t>
      </w:r>
    </w:p>
    <w:p w14:paraId="749CE3EC"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vyjadřovací</w:t>
      </w:r>
    </w:p>
    <w:p w14:paraId="41E0BF35"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dovedností a schopností aplikovat získané poznatky, řešit úkoly a chyby, jichž se žák dopouští</w:t>
      </w:r>
    </w:p>
    <w:p w14:paraId="66143270"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píle a zájmu o učení (příprava na vyučování, svědomitost v plnění školních povinností, zájem, snaha, projevení úsilí, …)</w:t>
      </w:r>
    </w:p>
    <w:p w14:paraId="2FDFD8E4" w14:textId="77777777" w:rsidR="00BF595B" w:rsidRPr="00BF595B" w:rsidRDefault="00BF595B" w:rsidP="00BF595B">
      <w:pPr>
        <w:autoSpaceDE w:val="0"/>
        <w:spacing w:after="0" w:line="240" w:lineRule="auto"/>
        <w:rPr>
          <w:rFonts w:ascii="Times New Roman" w:eastAsia="Times New Roman" w:hAnsi="Times New Roman" w:cs="TimesNewRomanPSMT"/>
          <w:b/>
          <w:sz w:val="24"/>
          <w:szCs w:val="24"/>
          <w:vertAlign w:val="superscript"/>
          <w:lang w:eastAsia="cs-CZ"/>
        </w:rPr>
      </w:pPr>
      <w:r w:rsidRPr="00BF595B">
        <w:rPr>
          <w:rFonts w:ascii="Times New Roman" w:eastAsia="Times New Roman" w:hAnsi="Times New Roman" w:cs="Times New Roman"/>
          <w:sz w:val="24"/>
          <w:szCs w:val="24"/>
          <w:lang w:eastAsia="cs-CZ"/>
        </w:rPr>
        <w:t>Do slovního hodnocení jednotlivých předmětů se nesmí promítnout hodnocení chování žáka.</w:t>
      </w:r>
      <w:r w:rsidRPr="00BF595B">
        <w:rPr>
          <w:rFonts w:ascii="Times New Roman" w:eastAsia="Times New Roman" w:hAnsi="Times New Roman" w:cs="TimesNewRomanPSMT"/>
          <w:b/>
          <w:sz w:val="24"/>
          <w:szCs w:val="24"/>
          <w:vertAlign w:val="superscript"/>
          <w:lang w:eastAsia="cs-CZ"/>
        </w:rPr>
        <w:t xml:space="preserve"> </w:t>
      </w:r>
    </w:p>
    <w:p w14:paraId="39907360"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75A70DD4"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2.3. Větná spojení slovního hodnocení nahrazující klasifikační stupeň</w:t>
      </w:r>
    </w:p>
    <w:p w14:paraId="24CA63B2"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p>
    <w:p w14:paraId="035F69E0"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slovním hodnocení se uvádí charakteristiky oblastí:</w:t>
      </w:r>
    </w:p>
    <w:p w14:paraId="7E6D716A" w14:textId="77777777" w:rsidR="00BF595B" w:rsidRPr="00BF595B" w:rsidRDefault="00BF595B" w:rsidP="00BF595B">
      <w:pPr>
        <w:numPr>
          <w:ilvl w:val="0"/>
          <w:numId w:val="22"/>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osvojení znalostí učiva předepsaného vzdělávacím programem</w:t>
      </w:r>
    </w:p>
    <w:p w14:paraId="47A4F4C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ovládá bezpečně</w:t>
      </w:r>
    </w:p>
    <w:p w14:paraId="1E506212"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ovládá s nepodstatnými chybami</w:t>
      </w:r>
    </w:p>
    <w:p w14:paraId="0CCF2136"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v podstatě ovládá</w:t>
      </w:r>
    </w:p>
    <w:p w14:paraId="0139D1D6"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ovládá jen částečně se značnými mezerami ve vědomostech a dovednostech</w:t>
      </w:r>
    </w:p>
    <w:p w14:paraId="2233C19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neovládá</w:t>
      </w:r>
    </w:p>
    <w:p w14:paraId="36962581"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 xml:space="preserve">oblast myšlení </w:t>
      </w:r>
    </w:p>
    <w:p w14:paraId="3929A9E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pohotové, bystré, dobře chápe souvislosti</w:t>
      </w:r>
    </w:p>
    <w:p w14:paraId="0E68EC60"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uvažuje celkem samostatně</w:t>
      </w:r>
    </w:p>
    <w:p w14:paraId="6A40DB57"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 xml:space="preserve">méně samostatné </w:t>
      </w:r>
    </w:p>
    <w:p w14:paraId="552B88D9"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nesamostatné myšlení</w:t>
      </w:r>
    </w:p>
    <w:p w14:paraId="022DCA6C"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odpovídá nesprávně i na doplňující otázky</w:t>
      </w:r>
    </w:p>
    <w:p w14:paraId="31BB3FB1"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oblast vyjadřovací</w:t>
      </w:r>
    </w:p>
    <w:p w14:paraId="77873474"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výstižné a poměrně přesné, správné</w:t>
      </w:r>
    </w:p>
    <w:p w14:paraId="18F43E1B"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celkem výstižné, správné</w:t>
      </w:r>
    </w:p>
    <w:p w14:paraId="6CFF3DF0"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myšlenky vyjadřuje nepřesně</w:t>
      </w:r>
    </w:p>
    <w:p w14:paraId="16F81FD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myšlenky vyjadřuje se značnými obtížemi</w:t>
      </w:r>
    </w:p>
    <w:p w14:paraId="47EB4EE8"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lastRenderedPageBreak/>
        <w:t xml:space="preserve">i na návodné otázky odpovídá nesprávně </w:t>
      </w:r>
    </w:p>
    <w:p w14:paraId="293EEA28" w14:textId="77777777" w:rsidR="00BF595B" w:rsidRPr="00BF595B" w:rsidRDefault="00BF595B" w:rsidP="00BF595B">
      <w:pPr>
        <w:numPr>
          <w:ilvl w:val="0"/>
          <w:numId w:val="20"/>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dovedností a schopností aplikovat získané poznatky, řešit úkoly a chyby, jichž se žák dopouští</w:t>
      </w:r>
    </w:p>
    <w:p w14:paraId="6DA9CC22"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spolehlivě, uvědoměle užívá vědomostí a dovedností, pracuje samostatně, iniciativně, přesně a s jistotou</w:t>
      </w:r>
    </w:p>
    <w:p w14:paraId="260918C2"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dovede používat vědomosti a dovednosti při řešení úkolů, dopouští se drobných chyb</w:t>
      </w:r>
    </w:p>
    <w:p w14:paraId="46078D3D"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 pomocí učitele řeší úkoly, překonává obtíže a odstraňuje chyby, jichž se dopouští</w:t>
      </w:r>
    </w:p>
    <w:p w14:paraId="2AC230E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podstatně chybuje, nesnadno chyby překonává</w:t>
      </w:r>
    </w:p>
    <w:p w14:paraId="76DBF72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praktické úkoly nedokáže splnit ani s pomocí učitele</w:t>
      </w:r>
    </w:p>
    <w:p w14:paraId="6FA53ABA"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oblast píle a zájmu o učení</w:t>
      </w:r>
    </w:p>
    <w:p w14:paraId="30CAEE2D"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aktivní, učí se svědomitě a se zájmem</w:t>
      </w:r>
    </w:p>
    <w:p w14:paraId="742010E2"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učí se svědomitě</w:t>
      </w:r>
    </w:p>
    <w:p w14:paraId="0D34947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k učení a práci nepotřebuje mnoho podnětů</w:t>
      </w:r>
    </w:p>
    <w:p w14:paraId="353004C7"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malý zájem o učení, potřebuje stálé podněty</w:t>
      </w:r>
    </w:p>
    <w:p w14:paraId="0E34099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pomoc a pobídky k učení jsou neúčinné.</w:t>
      </w:r>
    </w:p>
    <w:p w14:paraId="7D6050F2"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chování</w:t>
      </w:r>
    </w:p>
    <w:p w14:paraId="730E607A"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Žák uvědoměle dodržuje pravidla chování a ustanovení vnitřního řádu školy. Méně závažných přestupků se dopouští ojediněle. Žák je však přístupný výchovnému působení a snaží se své chyby napravit.</w:t>
      </w:r>
    </w:p>
    <w:p w14:paraId="09981F3C"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2BF2FE77"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699046F6" w14:textId="2C0FCF8E" w:rsidR="00BF595B" w:rsidRDefault="00BF595B" w:rsidP="00BF595B">
      <w:pPr>
        <w:spacing w:after="0" w:line="240" w:lineRule="auto"/>
        <w:jc w:val="both"/>
        <w:rPr>
          <w:rFonts w:ascii="Times New Roman" w:eastAsia="Times New Roman" w:hAnsi="Times New Roman" w:cs="Times New Roman"/>
          <w:sz w:val="24"/>
          <w:szCs w:val="24"/>
          <w:lang w:eastAsia="cs-CZ"/>
        </w:rPr>
      </w:pPr>
    </w:p>
    <w:p w14:paraId="759A5579" w14:textId="77777777" w:rsidR="00F279A1" w:rsidRPr="00BF595B" w:rsidRDefault="00F279A1" w:rsidP="00BF595B">
      <w:pPr>
        <w:spacing w:after="0" w:line="240" w:lineRule="auto"/>
        <w:jc w:val="both"/>
        <w:rPr>
          <w:rFonts w:ascii="Times New Roman" w:eastAsia="Times New Roman" w:hAnsi="Times New Roman" w:cs="Times New Roman"/>
          <w:sz w:val="24"/>
          <w:szCs w:val="24"/>
          <w:lang w:eastAsia="cs-CZ"/>
        </w:rPr>
      </w:pPr>
    </w:p>
    <w:p w14:paraId="7983A7D0"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u w:val="single"/>
          <w:lang w:eastAsia="ar-SA"/>
        </w:rPr>
      </w:pPr>
      <w:r w:rsidRPr="00BF595B">
        <w:rPr>
          <w:rFonts w:ascii="Times New Roman" w:eastAsia="Calibri" w:hAnsi="Times New Roman" w:cs="Times New Roman"/>
          <w:b/>
          <w:sz w:val="28"/>
          <w:szCs w:val="28"/>
          <w:lang w:eastAsia="ar-SA"/>
        </w:rPr>
        <w:t>3.</w:t>
      </w:r>
      <w:r w:rsidRPr="00BF595B">
        <w:rPr>
          <w:rFonts w:ascii="Times New Roman" w:eastAsia="Calibri" w:hAnsi="Times New Roman" w:cs="Times New Roman"/>
          <w:b/>
          <w:sz w:val="28"/>
          <w:szCs w:val="28"/>
          <w:lang w:eastAsia="ar-SA"/>
        </w:rPr>
        <w:tab/>
        <w:t>Stupně hodnocení prospěchu a chování v případě použití klasifikac</w:t>
      </w:r>
      <w:r w:rsidRPr="00BF595B">
        <w:rPr>
          <w:rFonts w:ascii="Times New Roman" w:eastAsia="Calibri" w:hAnsi="Times New Roman" w:cs="Times New Roman"/>
          <w:b/>
          <w:sz w:val="24"/>
          <w:szCs w:val="24"/>
          <w:lang w:eastAsia="ar-SA"/>
        </w:rPr>
        <w:t>e</w:t>
      </w:r>
    </w:p>
    <w:p w14:paraId="4AC9CEAC" w14:textId="77777777" w:rsidR="00BF595B" w:rsidRPr="00BF595B" w:rsidRDefault="00BF595B" w:rsidP="00BF595B">
      <w:pPr>
        <w:suppressAutoHyphens/>
        <w:autoSpaceDE w:val="0"/>
        <w:spacing w:after="0" w:line="240" w:lineRule="auto"/>
        <w:ind w:left="360"/>
        <w:jc w:val="both"/>
        <w:rPr>
          <w:rFonts w:ascii="Times New Roman" w:eastAsia="Calibri" w:hAnsi="Times New Roman" w:cs="Times New Roman"/>
          <w:b/>
          <w:sz w:val="24"/>
          <w:szCs w:val="24"/>
          <w:u w:val="single"/>
          <w:lang w:eastAsia="ar-SA"/>
        </w:rPr>
      </w:pPr>
    </w:p>
    <w:p w14:paraId="3B0A7CEB"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3.1. Stupně hodnocení prospěchu</w:t>
      </w:r>
    </w:p>
    <w:p w14:paraId="1C671472"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 Výsledky vzdělávání žáka v jednotlivých povinných a nepovinných vyučovacích předmětech se v případě použití klasifikace hodnotí na vysvědčení stupni prospěchu:</w:t>
      </w:r>
    </w:p>
    <w:p w14:paraId="3988216C"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výborný</w:t>
      </w:r>
    </w:p>
    <w:p w14:paraId="3676F511"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 chvalitebný</w:t>
      </w:r>
    </w:p>
    <w:p w14:paraId="0CA455EF"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 dobrý</w:t>
      </w:r>
    </w:p>
    <w:p w14:paraId="1781739D"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 dostatečný</w:t>
      </w:r>
    </w:p>
    <w:p w14:paraId="5C3D13F1"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 nedostatečný.</w:t>
      </w:r>
    </w:p>
    <w:p w14:paraId="2E32F073"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hodnocení pomocí stupňů prospěchu se na prvním stupni použije pro zápis číslice.</w:t>
      </w:r>
    </w:p>
    <w:p w14:paraId="733F34D4"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5ADAAD0A"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 Celkové hodnocení žáka se na vysvědčení vyjadřuje stupni:</w:t>
      </w:r>
    </w:p>
    <w:p w14:paraId="122D3493"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prospěl(a) s vyznamenáním,</w:t>
      </w:r>
    </w:p>
    <w:p w14:paraId="6B469A01"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prospěl(a),</w:t>
      </w:r>
    </w:p>
    <w:p w14:paraId="0E8F17D2"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neprospěl(a),</w:t>
      </w:r>
    </w:p>
    <w:p w14:paraId="229185B8"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nehodnocen(a).</w:t>
      </w:r>
    </w:p>
    <w:p w14:paraId="43C3A0B0"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42F8464C"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c) Žák je hodnocen stupněm:</w:t>
      </w:r>
    </w:p>
    <w:p w14:paraId="49AD9A97"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b/>
          <w:sz w:val="24"/>
          <w:szCs w:val="24"/>
          <w:lang w:eastAsia="cs-CZ"/>
        </w:rPr>
        <w:t>prospěl(a) s vyznamenáním</w:t>
      </w:r>
      <w:r w:rsidRPr="00BF595B">
        <w:rPr>
          <w:rFonts w:ascii="Times New Roman" w:eastAsia="Times New Roman" w:hAnsi="Times New Roman" w:cs="Times New Roman"/>
          <w:sz w:val="24"/>
          <w:szCs w:val="24"/>
          <w:lang w:eastAsia="cs-CZ"/>
        </w:rPr>
        <w:t>, není-li v žádném povinném předmětu hodnocen při celkové klasifikaci stupněm horší než „chvalitebný“, průměr prospěchu z povinných předmětů není horší než 1,5 a jeho chování je velmi dobré</w:t>
      </w:r>
    </w:p>
    <w:p w14:paraId="2410698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b/>
          <w:sz w:val="24"/>
          <w:szCs w:val="24"/>
          <w:lang w:eastAsia="cs-CZ"/>
        </w:rPr>
        <w:t>prospěl(a)</w:t>
      </w:r>
      <w:r w:rsidRPr="00BF595B">
        <w:rPr>
          <w:rFonts w:ascii="Times New Roman" w:eastAsia="Times New Roman" w:hAnsi="Times New Roman" w:cs="Times New Roman"/>
          <w:sz w:val="24"/>
          <w:szCs w:val="24"/>
          <w:lang w:eastAsia="cs-CZ"/>
        </w:rPr>
        <w:t>, není-li v žádném povinném předmětu hodnocen při celkové klasifikaci stupněm „nedostatečný“</w:t>
      </w:r>
    </w:p>
    <w:p w14:paraId="24ADFFC5"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b/>
          <w:sz w:val="24"/>
          <w:szCs w:val="24"/>
          <w:lang w:eastAsia="cs-CZ"/>
        </w:rPr>
        <w:t>neprospěl(a)</w:t>
      </w:r>
      <w:r w:rsidRPr="00BF595B">
        <w:rPr>
          <w:rFonts w:ascii="Times New Roman" w:eastAsia="Times New Roman" w:hAnsi="Times New Roman" w:cs="Times New Roman"/>
          <w:sz w:val="24"/>
          <w:szCs w:val="24"/>
          <w:lang w:eastAsia="cs-CZ"/>
        </w:rPr>
        <w:t>, je-li v některém z povinných předmětů stanovených školním vzdělávacím programem hodnocen na vysvědčení stupněm prospěchu 5 nebo odpovídajícím slovním hodnocením nebo není-li z něho hodnocen na konci druhého pololetí</w:t>
      </w:r>
    </w:p>
    <w:p w14:paraId="4239EF39"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b/>
          <w:sz w:val="24"/>
          <w:szCs w:val="24"/>
          <w:lang w:eastAsia="cs-CZ"/>
        </w:rPr>
        <w:t>nehodnocen(a)</w:t>
      </w:r>
      <w:r w:rsidRPr="00BF595B">
        <w:rPr>
          <w:rFonts w:ascii="Times New Roman" w:eastAsia="Times New Roman" w:hAnsi="Times New Roman" w:cs="Times New Roman"/>
          <w:sz w:val="24"/>
          <w:szCs w:val="24"/>
          <w:lang w:eastAsia="cs-CZ"/>
        </w:rPr>
        <w:t>, není-li možné žáka hodnotit z některého z povinných předmětů  stanovených školním vzdělávacím programem na konci prvního pololetí.</w:t>
      </w:r>
    </w:p>
    <w:p w14:paraId="439B4290"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36555485"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 Výsledky práce v zájmových útvarech organizovaných školou se v případě použití klasifikace hodnotí na vysvědčení stupni:</w:t>
      </w:r>
    </w:p>
    <w:p w14:paraId="029853BA"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pracoval(a) úspěšně</w:t>
      </w:r>
    </w:p>
    <w:p w14:paraId="28D0BF25"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vertAlign w:val="superscript"/>
          <w:lang w:eastAsia="cs-CZ"/>
        </w:rPr>
      </w:pPr>
      <w:r w:rsidRPr="00BF595B">
        <w:rPr>
          <w:rFonts w:ascii="Times New Roman" w:eastAsia="Times New Roman" w:hAnsi="Times New Roman" w:cs="Times New Roman"/>
          <w:sz w:val="24"/>
          <w:szCs w:val="24"/>
          <w:lang w:eastAsia="cs-CZ"/>
        </w:rPr>
        <w:t>- pracoval(a).</w:t>
      </w:r>
      <w:r w:rsidRPr="00BF595B">
        <w:rPr>
          <w:rFonts w:ascii="Times New Roman" w:eastAsia="Times New Roman" w:hAnsi="Times New Roman" w:cs="Times New Roman"/>
          <w:sz w:val="24"/>
          <w:szCs w:val="24"/>
          <w:vertAlign w:val="superscript"/>
          <w:lang w:eastAsia="cs-CZ"/>
        </w:rPr>
        <w:t xml:space="preserve"> </w:t>
      </w:r>
    </w:p>
    <w:p w14:paraId="6B41A73D"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50B9B3D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Pro potřeby klasifikace se předměty dělí do tří skupin: </w:t>
      </w:r>
    </w:p>
    <w:p w14:paraId="7F3603E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 xml:space="preserve">předměty s převahou teoretického zaměření, </w:t>
      </w:r>
    </w:p>
    <w:p w14:paraId="5641380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 xml:space="preserve">předměty s převahou praktických činností a </w:t>
      </w:r>
    </w:p>
    <w:p w14:paraId="1F0EF62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 xml:space="preserve">předměty s převahou výchovného a uměleckého odborného zaměření. </w:t>
      </w:r>
    </w:p>
    <w:p w14:paraId="1C0603F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2DD22339"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719E000B" w14:textId="77777777" w:rsidR="00BF595B" w:rsidRPr="00BF595B" w:rsidRDefault="00BF595B" w:rsidP="00BF595B">
      <w:pPr>
        <w:keepNext/>
        <w:spacing w:before="240" w:after="60" w:line="240" w:lineRule="auto"/>
        <w:outlineLvl w:val="1"/>
        <w:rPr>
          <w:rFonts w:ascii="Times New Roman" w:eastAsia="Times New Roman" w:hAnsi="Times New Roman" w:cs="Times New Roman"/>
          <w:bCs/>
          <w:i/>
          <w:iCs/>
          <w:sz w:val="28"/>
          <w:szCs w:val="28"/>
          <w:lang w:eastAsia="cs-CZ"/>
        </w:rPr>
      </w:pPr>
      <w:r w:rsidRPr="00BF595B">
        <w:rPr>
          <w:rFonts w:ascii="Times New Roman" w:eastAsia="Times New Roman" w:hAnsi="Times New Roman" w:cs="Times New Roman"/>
          <w:bCs/>
          <w:i/>
          <w:iCs/>
          <w:sz w:val="28"/>
          <w:szCs w:val="28"/>
          <w:lang w:eastAsia="cs-CZ"/>
        </w:rPr>
        <w:t>3.1.1. Klasifikace ve vyučovacích předmětech s převahou teoretického zaměření</w:t>
      </w:r>
    </w:p>
    <w:p w14:paraId="5574AAF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77D0BBF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Převahu teoretického zaměření mají jazykové, společenskovědní, přírodovědné předměty a matematika.</w:t>
      </w:r>
    </w:p>
    <w:p w14:paraId="1DC90AC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44AFC99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Při klasifikaci výsledků ve vyučovacích předmětech s převahou teoretického zaměření se v souladu s požadavky učebních osnov hodnotí: </w:t>
      </w:r>
    </w:p>
    <w:p w14:paraId="26D66AE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ucelenost, přesnost a trvalost osvojení požadovaných poznatků, faktů, pojmů, definic, zákonitostí a vztahů, kvalita a rozsah získaných dovedností vykonávat požadované intelektuální a motorické činnosti,</w:t>
      </w:r>
    </w:p>
    <w:p w14:paraId="0ACFAB63" w14:textId="77777777" w:rsidR="00BF595B" w:rsidRPr="00BF595B" w:rsidRDefault="00BF595B" w:rsidP="00BF595B">
      <w:pPr>
        <w:spacing w:after="0" w:line="240" w:lineRule="auto"/>
        <w:ind w:left="709" w:hanging="709"/>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schopnost uplatňovat osvojené poznatky a dovednosti při řešení teoretických a praktických úkolů, při výkladu a hodnocení společenských a přírodních jevů a zákonitostí,</w:t>
      </w:r>
    </w:p>
    <w:p w14:paraId="5BEEA06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w:t>
      </w:r>
      <w:r w:rsidRPr="00BF595B">
        <w:rPr>
          <w:rFonts w:ascii="Times New Roman" w:eastAsia="Times New Roman" w:hAnsi="Times New Roman" w:cs="Times New Roman"/>
          <w:sz w:val="24"/>
          <w:szCs w:val="24"/>
          <w:lang w:eastAsia="cs-CZ"/>
        </w:rPr>
        <w:tab/>
        <w:t>kvalita myšlení, především jeho logika, samostatnost a tvořivost,</w:t>
      </w:r>
    </w:p>
    <w:p w14:paraId="6C8D368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aktivita v přístupu k činnostem, zájem o ně a vztah k nim,</w:t>
      </w:r>
    </w:p>
    <w:p w14:paraId="0072F84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přesnost, výstižnost a odborná i jazyková správnost ústního a písemného projevu,</w:t>
      </w:r>
    </w:p>
    <w:p w14:paraId="55AC48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kvalita výsledků činností,</w:t>
      </w:r>
    </w:p>
    <w:p w14:paraId="4D5D053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osvojení účinných metod samostatného studia.</w:t>
      </w:r>
    </w:p>
    <w:p w14:paraId="049DC9E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456676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Výchovně vzdělávací výsledky se klasifikují podle těchto kritérií:</w:t>
      </w:r>
    </w:p>
    <w:p w14:paraId="71C88EE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61F73F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1 (výborný)</w:t>
      </w:r>
    </w:p>
    <w:p w14:paraId="6FB06CD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w:t>
      </w:r>
      <w:r w:rsidRPr="00BF595B">
        <w:rPr>
          <w:rFonts w:ascii="Times New Roman" w:eastAsia="Times New Roman" w:hAnsi="Times New Roman" w:cs="Times New Roman"/>
          <w:sz w:val="24"/>
          <w:szCs w:val="24"/>
          <w:lang w:eastAsia="cs-CZ"/>
        </w:rPr>
        <w:lastRenderedPageBreak/>
        <w:t>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E4BA6E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74FCF0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2 (chvalitebný)</w:t>
      </w:r>
    </w:p>
    <w:p w14:paraId="6BC52B5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motorické činnosti.</w:t>
      </w:r>
    </w:p>
    <w:p w14:paraId="061C512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0761B6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4A99D6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3 (dobrý)</w:t>
      </w:r>
    </w:p>
    <w:p w14:paraId="0ABB1C4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47396B2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0D14F7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4 (dostatečný)</w:t>
      </w:r>
    </w:p>
    <w:p w14:paraId="78E2C2A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má v ucelenosti, přesnosti a úplnosti osvojení si požadovaných poznatků závažné mezery. Při provádění požadovaných intelektuálních a motorických činností je málo</w:t>
      </w:r>
    </w:p>
    <w:p w14:paraId="2E52578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7F40FB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590A974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5 (nedostatečný)</w:t>
      </w:r>
    </w:p>
    <w:p w14:paraId="065A251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B4D6980" w14:textId="77777777" w:rsidR="00BF595B" w:rsidRPr="00BF595B" w:rsidRDefault="00BF595B" w:rsidP="00BF595B">
      <w:pPr>
        <w:spacing w:after="0" w:line="240" w:lineRule="auto"/>
        <w:rPr>
          <w:rFonts w:ascii="Times New Roman" w:eastAsia="Times New Roman" w:hAnsi="Times New Roman" w:cs="Times New Roman"/>
          <w:b/>
          <w:sz w:val="24"/>
          <w:szCs w:val="24"/>
          <w:lang w:eastAsia="cs-CZ"/>
        </w:rPr>
      </w:pPr>
    </w:p>
    <w:p w14:paraId="73D529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3.1.2. Klasifikace ve vyučovacích předmětech s převahou praktického zaměření.</w:t>
      </w:r>
    </w:p>
    <w:p w14:paraId="539DFB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Převahu praktické činnosti mají v základní škole tvořivé činnosti.</w:t>
      </w:r>
    </w:p>
    <w:p w14:paraId="6EBD0B1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klasifikaci v předmětech uvedených v s převahou praktického zaměření v souladu s požadavky učebních osnov se hodnotí:</w:t>
      </w:r>
    </w:p>
    <w:p w14:paraId="655F2B5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 xml:space="preserve">- </w:t>
      </w:r>
      <w:r w:rsidRPr="00BF595B">
        <w:rPr>
          <w:rFonts w:ascii="Times New Roman" w:eastAsia="Times New Roman" w:hAnsi="Times New Roman" w:cs="Times New Roman"/>
          <w:sz w:val="24"/>
          <w:szCs w:val="24"/>
          <w:lang w:eastAsia="cs-CZ"/>
        </w:rPr>
        <w:tab/>
        <w:t>vztah k práci, k pracovnímu kolektivu a k praktickým činnostem,</w:t>
      </w:r>
    </w:p>
    <w:p w14:paraId="0F0EE5F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osvojení praktických dovedností a návyků, zvládnutí účelných způsobů práce,</w:t>
      </w:r>
    </w:p>
    <w:p w14:paraId="4998755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využití získaných teoretických vědomostí v praktických činnostech,</w:t>
      </w:r>
    </w:p>
    <w:p w14:paraId="78DA712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aktivita, samostatnost, tvořivost, iniciativa v praktických činnostech,</w:t>
      </w:r>
    </w:p>
    <w:p w14:paraId="6F34E5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kvalita výsledků činností,</w:t>
      </w:r>
    </w:p>
    <w:p w14:paraId="5B45E5C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organizace vlastní práce a pracoviště, udržování pořádku na pracovišti,</w:t>
      </w:r>
    </w:p>
    <w:p w14:paraId="238D846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dodržování předpisů o bezpečnosti a ochraně zdraví při práci a péče o životní prostředí,</w:t>
      </w:r>
    </w:p>
    <w:p w14:paraId="071C125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w:t>
      </w:r>
      <w:r w:rsidRPr="00BF595B">
        <w:rPr>
          <w:rFonts w:ascii="Times New Roman" w:eastAsia="Times New Roman" w:hAnsi="Times New Roman" w:cs="Times New Roman"/>
          <w:sz w:val="24"/>
          <w:szCs w:val="24"/>
          <w:lang w:eastAsia="cs-CZ"/>
        </w:rPr>
        <w:tab/>
        <w:t>hospodárné využívání surovin, materiálů, energie, překonávání překážek v práci,</w:t>
      </w:r>
    </w:p>
    <w:p w14:paraId="5AF9828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11161D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2E3450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Výchovně vzdělávací výsledky se klasifikují podle těchto kritérií:</w:t>
      </w:r>
    </w:p>
    <w:p w14:paraId="63DCFCA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FD5995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1 ( výborný)</w:t>
      </w:r>
    </w:p>
    <w:p w14:paraId="3067929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106E8BD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7BF83FD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2 (chvalitebný)</w:t>
      </w:r>
    </w:p>
    <w:p w14:paraId="7DB577B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projevuje kladný vztah k práci, k pracovnímu kolektivu a k praktickým činnostem. Samostatně, ale méně tvořivě a s menší jistotou využívá získané teoretické poznatky při</w:t>
      </w:r>
    </w:p>
    <w:p w14:paraId="35BF71B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0C7959A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671716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3 (dobrý)</w:t>
      </w:r>
    </w:p>
    <w:p w14:paraId="6917469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projevuje vztah k práci, k pracovnímu kolektivu a k praktickým činnostem s menšími výkyvy. Za pomocí učitele uplatňuje získané teoretické poznatky při praktické činnosti.</w:t>
      </w:r>
    </w:p>
    <w:p w14:paraId="3CFB089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0585292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60887BA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4 (dostatečný)</w:t>
      </w:r>
    </w:p>
    <w:p w14:paraId="6EFCC89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pracuje bez zájmu a vztahu k práci, k pracovnímu kolektivu a praktickým činnostem. Získané teoretické poznatky dovede využít při praktické činnosti jen za soustavné pomoci</w:t>
      </w:r>
    </w:p>
    <w:p w14:paraId="72A89D5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w:t>
      </w:r>
      <w:r w:rsidRPr="00BF595B">
        <w:rPr>
          <w:rFonts w:ascii="Times New Roman" w:eastAsia="Times New Roman" w:hAnsi="Times New Roman" w:cs="Times New Roman"/>
          <w:sz w:val="24"/>
          <w:szCs w:val="24"/>
          <w:lang w:eastAsia="cs-CZ"/>
        </w:rPr>
        <w:lastRenderedPageBreak/>
        <w:t>o pořádek na pracovišti. Méně dbá na dodržování předpisů o bezpečnosti a ochraně zdraví při práci a o životní prostředí. Porušuje zásady hospodárnosti využívání surovin, materiálů a energie. V obsluze a pomůcek, přístrojů, nářadí a měřidel se dopouští závažných nedostatků. Překážky v práci překonává jen s pomocí učitele.</w:t>
      </w:r>
    </w:p>
    <w:p w14:paraId="49A964A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28653B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5 (nedostatečný)</w:t>
      </w:r>
    </w:p>
    <w:p w14:paraId="7646B4D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1195D8F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CB108D8" w14:textId="77777777" w:rsidR="00BF595B" w:rsidRPr="00BF595B" w:rsidRDefault="00BF595B" w:rsidP="00BF595B">
      <w:pPr>
        <w:keepNext/>
        <w:spacing w:before="240" w:after="60" w:line="240" w:lineRule="auto"/>
        <w:outlineLvl w:val="1"/>
        <w:rPr>
          <w:rFonts w:ascii="Times New Roman" w:eastAsia="Times New Roman" w:hAnsi="Times New Roman" w:cs="Times New Roman"/>
          <w:bCs/>
          <w:i/>
          <w:iCs/>
          <w:sz w:val="28"/>
          <w:szCs w:val="28"/>
          <w:lang w:eastAsia="cs-CZ"/>
        </w:rPr>
      </w:pPr>
      <w:r w:rsidRPr="00BF595B">
        <w:rPr>
          <w:rFonts w:ascii="Times New Roman" w:eastAsia="Times New Roman" w:hAnsi="Times New Roman" w:cs="Times New Roman"/>
          <w:bCs/>
          <w:i/>
          <w:iCs/>
          <w:sz w:val="28"/>
          <w:szCs w:val="28"/>
          <w:lang w:eastAsia="cs-CZ"/>
        </w:rPr>
        <w:t>3.1.3. Klasifikace ve vyučovacích předmětech s převahou výchovného zaměření</w:t>
      </w:r>
    </w:p>
    <w:p w14:paraId="6EAD182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183F67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Převahu výchovného zaměření mají: výtvarná výchova, hudební výchova a zpěv, tělesná a sportovní výchova.</w:t>
      </w:r>
    </w:p>
    <w:p w14:paraId="3E9327E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E6E4EE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zařazený do zvláštní tělesné výchovy se při částečném uvolnění nebo úlevách doporučených lékařem klasifikuje s přihlédnutím ke zdravotnímu stavu.</w:t>
      </w:r>
    </w:p>
    <w:p w14:paraId="58D63A5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D8881C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klasifikaci v předmětech s převahou výchovného zaměření se v souladu s požadavky učebních osnov hodnotí:</w:t>
      </w:r>
    </w:p>
    <w:p w14:paraId="68E6AFC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stupeň tvořivosti a samostatnosti projevu,</w:t>
      </w:r>
    </w:p>
    <w:p w14:paraId="74F1C6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osvojení potřebných vědomostí, zkušeností, činností a jejich tvořivá aplikace,</w:t>
      </w:r>
    </w:p>
    <w:p w14:paraId="7A4D5DC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poznání zákonitostí daných činností a jejich uplatňování ve vlastní činnosti,</w:t>
      </w:r>
    </w:p>
    <w:p w14:paraId="05129D0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kvalita projevu,</w:t>
      </w:r>
    </w:p>
    <w:p w14:paraId="361F601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vztah žáka k činnostem a zájem o ně,</w:t>
      </w:r>
    </w:p>
    <w:p w14:paraId="6CB591C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estetické vnímání, přístup k uměleckému dílu a k estetice ostatní společnosti,</w:t>
      </w:r>
    </w:p>
    <w:p w14:paraId="0CA5F66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v tělesné výchově s přihlédnutím ke zdravotnímu stavu žáka všeobecná, tělesná zdatnost, výkonnost a jeho péče o vlastní zdraví.</w:t>
      </w:r>
    </w:p>
    <w:p w14:paraId="55E9A98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01A568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Výchovně vzdělávací výsledky se klasifikují podle těchto kritérií:</w:t>
      </w:r>
    </w:p>
    <w:p w14:paraId="0D7707E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A77415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1 (výborný)</w:t>
      </w:r>
    </w:p>
    <w:p w14:paraId="3C11E08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4DF831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5DB5FB3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2 (chvalitebný)</w:t>
      </w:r>
    </w:p>
    <w:p w14:paraId="2972C38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aktivní, tvořivý, převážně samostatný na základě využívání svých osobních předpokladů, které úspěšně rozvíjí v individuálním a kolektivním projevu. Jeho</w:t>
      </w:r>
    </w:p>
    <w:p w14:paraId="32C49A8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projev je esteticky působivý a má jen menší nedostatky z hlediska požadavků osnov. Žák tvořivě aplikuje osvojené vědomosti, dovednosti a návyky v nových úkolech. Má aktivní</w:t>
      </w:r>
    </w:p>
    <w:p w14:paraId="3B69815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zájem o umění, o estetiku a tělesnou zdatnost. Rozvíjí si v požadované míře estetický vkus, brannost a tělesnou zdatnost.</w:t>
      </w:r>
    </w:p>
    <w:p w14:paraId="5992CA7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6F6DAFA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3 (dobrý)</w:t>
      </w:r>
    </w:p>
    <w:p w14:paraId="5DF8D95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2EB684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AFE19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4 (dostatečný)</w:t>
      </w:r>
    </w:p>
    <w:p w14:paraId="7115A47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6653D8B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9AD38F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5 (nedostatečný)</w:t>
      </w:r>
    </w:p>
    <w:p w14:paraId="456E87A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3C573FE0" w14:textId="77777777" w:rsidR="00BF595B" w:rsidRPr="00BF595B" w:rsidRDefault="00BF595B" w:rsidP="00BF595B">
      <w:pPr>
        <w:suppressAutoHyphens/>
        <w:autoSpaceDE w:val="0"/>
        <w:spacing w:after="0" w:line="240" w:lineRule="auto"/>
        <w:jc w:val="both"/>
        <w:rPr>
          <w:rFonts w:ascii="Times New Roman" w:eastAsia="Times New Roman" w:hAnsi="Times New Roman" w:cs="Times New Roman"/>
          <w:sz w:val="24"/>
          <w:szCs w:val="24"/>
          <w:lang w:eastAsia="ar-SA"/>
        </w:rPr>
      </w:pPr>
    </w:p>
    <w:p w14:paraId="7A3A5A46"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3.2. Způsob získávání podkladů pro hodnocení</w:t>
      </w:r>
    </w:p>
    <w:p w14:paraId="2BA630D5"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Podklady pro hodnocení získávají vyučující zejména:</w:t>
      </w:r>
    </w:p>
    <w:p w14:paraId="21AC2988"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soustavným diagnostickým pozorováním žáků,</w:t>
      </w:r>
    </w:p>
    <w:p w14:paraId="64C20B30"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sledováním jejich výkonů a připravenosti na vyučování,</w:t>
      </w:r>
    </w:p>
    <w:p w14:paraId="033426E7"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rozhovory se žákem,</w:t>
      </w:r>
    </w:p>
    <w:p w14:paraId="02C52611"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různými druhy zkoušek (písemné, ústní, grafické, praktické, pohybové …),</w:t>
      </w:r>
    </w:p>
    <w:p w14:paraId="60520BDB"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kontrolními písemnými pracemi,</w:t>
      </w:r>
    </w:p>
    <w:p w14:paraId="469DAB71"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analýzou výsledků různých činností žáků,</w:t>
      </w:r>
    </w:p>
    <w:p w14:paraId="29C6ECE9" w14:textId="77777777" w:rsidR="00BF595B" w:rsidRPr="00BF595B" w:rsidRDefault="00BF595B" w:rsidP="00BF595B">
      <w:pPr>
        <w:numPr>
          <w:ilvl w:val="0"/>
          <w:numId w:val="18"/>
        </w:numPr>
        <w:tabs>
          <w:tab w:val="left" w:pos="72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konzultacemi s ostatními vyučujícími a podle potřeby i s psychologickými a zdravotnickými pracovníky,</w:t>
      </w:r>
    </w:p>
    <w:p w14:paraId="4F7B7ED6"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žákovským portfoliem.</w:t>
      </w:r>
    </w:p>
    <w:p w14:paraId="4FBDA990" w14:textId="77777777" w:rsidR="00BF595B" w:rsidRPr="00BF595B" w:rsidRDefault="00BF595B" w:rsidP="00BF595B">
      <w:pPr>
        <w:suppressAutoHyphens/>
        <w:autoSpaceDE w:val="0"/>
        <w:spacing w:after="0" w:line="240" w:lineRule="auto"/>
        <w:ind w:left="720"/>
        <w:jc w:val="both"/>
        <w:rPr>
          <w:rFonts w:ascii="Times New Roman" w:eastAsia="Calibri" w:hAnsi="Times New Roman" w:cs="Times New Roman"/>
          <w:sz w:val="24"/>
          <w:szCs w:val="24"/>
          <w:lang w:eastAsia="ar-SA"/>
        </w:rPr>
      </w:pPr>
    </w:p>
    <w:p w14:paraId="3A1EE0A4"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3.3. Hodnocení chování</w:t>
      </w:r>
    </w:p>
    <w:p w14:paraId="4D9CB990" w14:textId="77777777" w:rsidR="00BF595B" w:rsidRPr="00BF595B" w:rsidRDefault="00BF595B" w:rsidP="00BF595B">
      <w:p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 xml:space="preserve">3.3.1. Výchovná opatření </w:t>
      </w:r>
    </w:p>
    <w:p w14:paraId="108795D1"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3C8B37DC"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 Třídní učitel může na základě vlastního rozhodnutí nebo na základě podnětu ostatních vyučujících žákovi po projednání s ředitelem školy udělit pochvalu nebo jiné ocenění za výrazný projev školní iniciativy nebo déletrvající úspěšnou práci.</w:t>
      </w:r>
    </w:p>
    <w:p w14:paraId="43EAD0F5"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Pochvala či ocenění může být zaznamenáno formou:</w:t>
      </w:r>
    </w:p>
    <w:p w14:paraId="225F1F46" w14:textId="77777777" w:rsidR="00BF595B" w:rsidRPr="00BF595B" w:rsidRDefault="00BF595B" w:rsidP="00BF595B">
      <w:pPr>
        <w:numPr>
          <w:ilvl w:val="1"/>
          <w:numId w:val="20"/>
        </w:numPr>
        <w:tabs>
          <w:tab w:val="left" w:pos="420"/>
        </w:tabs>
        <w:suppressAutoHyphens/>
        <w:autoSpaceDE w:val="0"/>
        <w:spacing w:after="0" w:line="240" w:lineRule="auto"/>
        <w:ind w:left="42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zápisu do žákovské knížky</w:t>
      </w:r>
    </w:p>
    <w:p w14:paraId="363F72DB" w14:textId="77777777" w:rsidR="00BF595B" w:rsidRPr="00BF595B" w:rsidRDefault="00BF595B" w:rsidP="00BF595B">
      <w:pPr>
        <w:numPr>
          <w:ilvl w:val="1"/>
          <w:numId w:val="20"/>
        </w:numPr>
        <w:tabs>
          <w:tab w:val="left" w:pos="360"/>
        </w:tabs>
        <w:suppressAutoHyphens/>
        <w:autoSpaceDE w:val="0"/>
        <w:spacing w:after="0" w:line="240" w:lineRule="auto"/>
        <w:ind w:left="36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pochvalného listu</w:t>
      </w:r>
    </w:p>
    <w:p w14:paraId="3B261EC4" w14:textId="77777777" w:rsidR="00BF595B" w:rsidRPr="00BF595B" w:rsidRDefault="00BF595B" w:rsidP="00BF595B">
      <w:pPr>
        <w:numPr>
          <w:ilvl w:val="1"/>
          <w:numId w:val="20"/>
        </w:numPr>
        <w:tabs>
          <w:tab w:val="left" w:pos="360"/>
        </w:tabs>
        <w:suppressAutoHyphens/>
        <w:autoSpaceDE w:val="0"/>
        <w:spacing w:after="0" w:line="240" w:lineRule="auto"/>
        <w:ind w:left="36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pochvaly na vysvědčení</w:t>
      </w:r>
    </w:p>
    <w:p w14:paraId="40770B90" w14:textId="77777777" w:rsidR="00BF595B" w:rsidRPr="00BF595B" w:rsidRDefault="00BF595B" w:rsidP="00BF595B">
      <w:pPr>
        <w:numPr>
          <w:ilvl w:val="1"/>
          <w:numId w:val="20"/>
        </w:numPr>
        <w:tabs>
          <w:tab w:val="left" w:pos="360"/>
        </w:tabs>
        <w:suppressAutoHyphens/>
        <w:autoSpaceDE w:val="0"/>
        <w:spacing w:after="0" w:line="240" w:lineRule="auto"/>
        <w:ind w:left="36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udělením věcné odměny</w:t>
      </w:r>
    </w:p>
    <w:p w14:paraId="32035C4B"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3) Při porušení povinností stanovených školním řádem lze podle závažnosti tohoto porušení žákovi uložit: </w:t>
      </w:r>
    </w:p>
    <w:p w14:paraId="45F87FF0"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 napomenutí třídního učitele,</w:t>
      </w:r>
    </w:p>
    <w:p w14:paraId="6950FA18"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 důtku třídního učitele,</w:t>
      </w:r>
    </w:p>
    <w:p w14:paraId="629757BD"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c) důtku ředitele školy.</w:t>
      </w:r>
    </w:p>
    <w:p w14:paraId="630DD283"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 V jednom klasifikačním období (pololetí) lze uložit každé opatření k posílení kázně jen jednou, do dalšího klasifikačního období se platnost opatření k posílení kázně nepřenáší.</w:t>
      </w:r>
    </w:p>
    <w:p w14:paraId="2451D82A"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 Udělení pochval (případně i jiných mimořádných ocenění) a opatření k posílení kázně se zaznamenává do dokumentace školy.</w:t>
      </w:r>
    </w:p>
    <w:p w14:paraId="72DE7E4C"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6) Pochvala na vysvědčení se zaznamenává na vysvědčení za pololetí, v němž byla udělena, opatření k posílení kázně se na vysvědčení neuvádějí.</w:t>
      </w:r>
    </w:p>
    <w:p w14:paraId="5CA02EE8"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08345985" w14:textId="77777777" w:rsidR="00BF595B" w:rsidRPr="00BF595B" w:rsidRDefault="00BF595B" w:rsidP="00BF595B">
      <w:p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3.3.2. Stupně klasifikace chování</w:t>
      </w:r>
    </w:p>
    <w:p w14:paraId="5B5AF19F" w14:textId="77777777" w:rsidR="00BF595B" w:rsidRPr="00BF595B" w:rsidRDefault="00BF595B" w:rsidP="00BF595B">
      <w:pPr>
        <w:tabs>
          <w:tab w:val="left" w:pos="720"/>
        </w:tabs>
        <w:suppressAutoHyphens/>
        <w:autoSpaceDE w:val="0"/>
        <w:spacing w:after="0" w:line="240" w:lineRule="auto"/>
        <w:jc w:val="both"/>
        <w:rPr>
          <w:rFonts w:ascii="Times New Roman" w:eastAsia="Calibri" w:hAnsi="Times New Roman" w:cs="Times New Roman"/>
          <w:sz w:val="24"/>
          <w:szCs w:val="24"/>
          <w:lang w:eastAsia="ar-SA"/>
        </w:rPr>
      </w:pPr>
    </w:p>
    <w:p w14:paraId="4AF44457"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i/>
          <w:sz w:val="24"/>
          <w:szCs w:val="24"/>
          <w:lang w:eastAsia="cs-CZ"/>
        </w:rPr>
        <w:t>Stupeň 1 (velmi dobré)</w:t>
      </w:r>
      <w:r w:rsidRPr="00BF595B">
        <w:rPr>
          <w:rFonts w:ascii="Times New Roman" w:eastAsia="Times New Roman" w:hAnsi="Times New Roman" w:cs="Times New Roman"/>
          <w:sz w:val="24"/>
          <w:szCs w:val="24"/>
          <w:lang w:eastAsia="cs-CZ"/>
        </w:rPr>
        <w:t xml:space="preserve"> – žák uvědoměle dodržuje pravidla chování a ustanovení školního řádu, méně závažných přestupků se dopouští ojediněle, je přístupný výchovnému působení a snaží se své chyby napravit.</w:t>
      </w:r>
    </w:p>
    <w:p w14:paraId="17EEA6CF"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i/>
          <w:sz w:val="24"/>
          <w:szCs w:val="24"/>
          <w:lang w:eastAsia="cs-CZ"/>
        </w:rPr>
        <w:t>Stupeň 2 (uspokojivé)</w:t>
      </w:r>
      <w:r w:rsidRPr="00BF595B">
        <w:rPr>
          <w:rFonts w:ascii="Times New Roman" w:eastAsia="Times New Roman" w:hAnsi="Times New Roman" w:cs="Times New Roman"/>
          <w:sz w:val="24"/>
          <w:szCs w:val="24"/>
          <w:lang w:eastAsia="cs-CZ"/>
        </w:rPr>
        <w:t xml:space="preserve"> – žák se chová v rozporu s pravidly chování a s ustanoveními školního řádu, opakovaně se dopouští méně závažných přestupků nebo pravidla poruší závažně, jeho přestupky se přes napomenutí čí důtky třídního učitele opakují, narušuje výchovně vzdělávací činnosti školy, ohrožuje bezpečnost a zdraví svoje nebo jiných osob, podniká slovní útoky vůči pracovníkům školy.</w:t>
      </w:r>
    </w:p>
    <w:p w14:paraId="39820793"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i/>
          <w:sz w:val="24"/>
          <w:szCs w:val="24"/>
          <w:lang w:eastAsia="cs-CZ"/>
        </w:rPr>
        <w:t>Stupeň 3 (neuspokojivé)</w:t>
      </w:r>
      <w:r w:rsidRPr="00BF595B">
        <w:rPr>
          <w:rFonts w:ascii="Times New Roman" w:eastAsia="Times New Roman" w:hAnsi="Times New Roman" w:cs="Times New Roman"/>
          <w:sz w:val="24"/>
          <w:szCs w:val="24"/>
          <w:lang w:eastAsia="cs-CZ"/>
        </w:rPr>
        <w:t xml:space="preserve"> – žák se chová v příkrém rozporu s pravidly slušného chování. Dopouští se závažných přestupků proti školnímu řádu nebo takových provinění, že je jimi vážně ohrožena výchova nebo bezpečnost a zdraví jiných osob. Záměrně narušuje hrubým způsobem výchovně vzdělávací činnost školy.</w:t>
      </w:r>
    </w:p>
    <w:p w14:paraId="4C696AF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3397A66" w14:textId="77777777" w:rsidR="00BF595B" w:rsidRPr="00BF595B" w:rsidRDefault="00BF595B" w:rsidP="00BF595B">
      <w:pPr>
        <w:suppressAutoHyphens/>
        <w:autoSpaceDE w:val="0"/>
        <w:spacing w:after="0" w:line="240" w:lineRule="auto"/>
        <w:ind w:left="1440"/>
        <w:jc w:val="both"/>
        <w:rPr>
          <w:rFonts w:ascii="Times New Roman" w:eastAsia="Calibri" w:hAnsi="Times New Roman" w:cs="Times New Roman"/>
          <w:b/>
          <w:sz w:val="24"/>
          <w:szCs w:val="24"/>
          <w:lang w:eastAsia="ar-SA"/>
        </w:rPr>
      </w:pPr>
    </w:p>
    <w:p w14:paraId="4F194769"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r w:rsidRPr="00BF595B">
        <w:rPr>
          <w:rFonts w:ascii="Times New Roman" w:eastAsia="Calibri" w:hAnsi="Times New Roman" w:cs="Times New Roman"/>
          <w:b/>
          <w:sz w:val="24"/>
          <w:szCs w:val="24"/>
          <w:lang w:eastAsia="ar-SA"/>
        </w:rPr>
        <w:t>4. Hodnocení vzdělávání žáků se speciálními vzdělávacími potřebami</w:t>
      </w:r>
    </w:p>
    <w:p w14:paraId="17D5755F"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u w:val="single"/>
          <w:lang w:eastAsia="ar-SA"/>
        </w:rPr>
      </w:pPr>
    </w:p>
    <w:p w14:paraId="7304690B"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4.1. Základní zásady</w:t>
      </w:r>
    </w:p>
    <w:p w14:paraId="0B3EB94B"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u w:val="single"/>
          <w:lang w:eastAsia="ar-SA"/>
        </w:rPr>
      </w:pPr>
    </w:p>
    <w:p w14:paraId="0057341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 žáky se speciálními vzdělávacími potřebami jsou vypracovány individuální plány, které mají charakter smlouvy mezi školou, žákem a zákonnými zástupci žáka. Týkají se získávání podkladů a způsobu hodnocení.</w:t>
      </w:r>
    </w:p>
    <w:p w14:paraId="2C76E30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 žáků se speciálními vzdělávacími potřebami (osoby se zdravotním postižením, zdravotním znevýhodněním nebo sociálním znevýhodněním) se při jejich hodnocení a klasifikaci vždy přihlíží k charakteru postižení. Vyučující respektují doporučení odborných vyšetření žáků a uplatňují je při klasifikaci a hodnocení chování žáků. Současně volí doporučené způsoby získávání podkladů.</w:t>
      </w:r>
    </w:p>
    <w:p w14:paraId="67F12B22"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zjišťování úrovně žákových vědomostí a dovedností volí učitel takové formy a druhy zkoušení, které odpovídají schopnostem žáka a na něž nemá porucha negativní vliv.</w:t>
      </w:r>
    </w:p>
    <w:p w14:paraId="2A10B588"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hodnocení žáků se SPU pedagogičtí pracovníci zvýrazňují motivační složku hodnocení a uplatňují individuální přístup.</w:t>
      </w:r>
    </w:p>
    <w:p w14:paraId="5E10F7C0"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Veškerá navrhovací pedagogická opatření se zásadně projednávají s rodiči žáka.</w:t>
      </w:r>
    </w:p>
    <w:p w14:paraId="4BFD5651"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50E54BE6" w14:textId="77777777" w:rsidR="00BF595B" w:rsidRPr="00BF595B" w:rsidRDefault="00BF595B" w:rsidP="00BF595B">
      <w:pPr>
        <w:suppressAutoHyphens/>
        <w:autoSpaceDE w:val="0"/>
        <w:spacing w:after="0" w:line="240" w:lineRule="auto"/>
        <w:rPr>
          <w:rFonts w:ascii="Times New Roman" w:eastAsia="Calibri" w:hAnsi="Times New Roman" w:cs="Times New Roman"/>
          <w:b/>
          <w:bCs/>
          <w:sz w:val="24"/>
          <w:szCs w:val="24"/>
          <w:lang w:eastAsia="ar-SA"/>
        </w:rPr>
      </w:pPr>
      <w:r w:rsidRPr="00BF595B">
        <w:rPr>
          <w:rFonts w:ascii="Times New Roman" w:eastAsia="Calibri" w:hAnsi="Times New Roman" w:cs="Times New Roman"/>
          <w:b/>
          <w:bCs/>
          <w:sz w:val="24"/>
          <w:szCs w:val="24"/>
          <w:lang w:eastAsia="ar-SA"/>
        </w:rPr>
        <w:t>5. Zásady a pravidla pro sebehodnocení žáků</w:t>
      </w:r>
    </w:p>
    <w:p w14:paraId="079D94AB" w14:textId="77777777" w:rsidR="00BF595B" w:rsidRPr="00BF595B" w:rsidRDefault="00BF595B" w:rsidP="00BF595B">
      <w:pPr>
        <w:suppressAutoHyphens/>
        <w:autoSpaceDE w:val="0"/>
        <w:spacing w:after="0" w:line="240" w:lineRule="auto"/>
        <w:rPr>
          <w:rFonts w:ascii="Times New Roman" w:eastAsia="Calibri" w:hAnsi="Times New Roman" w:cs="Times New Roman"/>
          <w:sz w:val="24"/>
          <w:szCs w:val="24"/>
          <w:u w:val="single"/>
          <w:lang w:eastAsia="ar-SA"/>
        </w:rPr>
      </w:pPr>
    </w:p>
    <w:p w14:paraId="435D1CFE"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Sebehodnocení je přirozenou součástí procesu hodnocení. Je to jedna z výchovných metod.</w:t>
      </w:r>
    </w:p>
    <w:p w14:paraId="662E10F1"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Sebehodnocení bude následováno hodnocením pedagogem, skupinou či jiným žákem. Sebehodnocení tak bude s vnějším hodnocením konfrontováno. Žák si díky tomu porovná svůj pohled na sebe sama, na své výkony s pohledy pedagogů a ostatních spolužáků.</w:t>
      </w:r>
    </w:p>
    <w:p w14:paraId="104CD122"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 sebehodnocení žáka s argumentací zpravidla následuje hodnocení pedagogem s argumentací.</w:t>
      </w:r>
    </w:p>
    <w:p w14:paraId="6DFFC82F"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Pedagog vede žáka v dovednostech hodnotit sám sebe ve smyslu zdravého sociálního a psychického rozvoje.</w:t>
      </w:r>
    </w:p>
    <w:p w14:paraId="08AFB42E"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Sebehodnocení žáků nemá nahradit hodnocení žáka pedagogem, ale má pouze doplňovat a rozšiřovat evaluační procesy a více aktivizovat žáka.</w:t>
      </w:r>
    </w:p>
    <w:p w14:paraId="579FFAF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má právo na své sebehodnocení.</w:t>
      </w:r>
    </w:p>
    <w:p w14:paraId="2F6C912E"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009ED20E"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r w:rsidRPr="00BF595B">
        <w:rPr>
          <w:rFonts w:ascii="Times New Roman" w:eastAsia="Calibri" w:hAnsi="Times New Roman" w:cs="Times New Roman"/>
          <w:b/>
          <w:sz w:val="24"/>
          <w:szCs w:val="24"/>
          <w:lang w:eastAsia="ar-SA"/>
        </w:rPr>
        <w:t>6. Opravné zkoušky</w:t>
      </w:r>
    </w:p>
    <w:p w14:paraId="67ED07E0"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p>
    <w:p w14:paraId="0B53FD56" w14:textId="77777777" w:rsidR="00BF595B" w:rsidRPr="00BF595B" w:rsidRDefault="00BF595B" w:rsidP="00BF595B">
      <w:pPr>
        <w:suppressAutoHyphens/>
        <w:autoSpaceDE w:val="0"/>
        <w:spacing w:after="0" w:line="240" w:lineRule="auto"/>
        <w:rPr>
          <w:rFonts w:ascii="Times New Roman" w:eastAsia="Calibri" w:hAnsi="Times New Roman" w:cs="TimesNewRomanPS-BoldMT"/>
          <w:b/>
          <w:bCs/>
          <w:sz w:val="24"/>
          <w:szCs w:val="24"/>
          <w:lang w:eastAsia="ar-SA"/>
        </w:rPr>
      </w:pPr>
      <w:r w:rsidRPr="00BF595B">
        <w:rPr>
          <w:rFonts w:ascii="Times New Roman" w:eastAsia="Calibri" w:hAnsi="Times New Roman" w:cs="TimesNewRomanPS-BoldMT"/>
          <w:bCs/>
          <w:sz w:val="24"/>
          <w:szCs w:val="24"/>
          <w:u w:val="single"/>
          <w:lang w:eastAsia="ar-SA"/>
        </w:rPr>
        <w:t xml:space="preserve">6.1. Opravné zkoušky </w:t>
      </w:r>
    </w:p>
    <w:p w14:paraId="302A8CD5" w14:textId="77777777" w:rsidR="00BF595B" w:rsidRPr="00BF595B" w:rsidRDefault="00BF595B" w:rsidP="00BF595B">
      <w:pPr>
        <w:numPr>
          <w:ilvl w:val="0"/>
          <w:numId w:val="19"/>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Žáci, kteří na daném stupni základní školy dosud neopakovali ročník a kteří na konci druhého pololetí neprospěli nejvýše ze dvou povinných předmětů, konají opravné zkoušky.</w:t>
      </w:r>
    </w:p>
    <w:p w14:paraId="6B6990E2" w14:textId="77777777" w:rsidR="00BF595B" w:rsidRPr="00BF595B" w:rsidRDefault="00BF595B" w:rsidP="00BF595B">
      <w:pPr>
        <w:autoSpaceDE w:val="0"/>
        <w:spacing w:after="0" w:line="240" w:lineRule="auto"/>
        <w:ind w:left="709"/>
        <w:rPr>
          <w:rFonts w:ascii="Times New Roman" w:eastAsia="Times New Roman" w:hAnsi="Times New Roman" w:cs="TimesNewRomanPS-BoldMT"/>
          <w:bCs/>
          <w:sz w:val="24"/>
          <w:szCs w:val="24"/>
          <w:lang w:eastAsia="cs-CZ"/>
        </w:rPr>
      </w:pPr>
      <w:r w:rsidRPr="00BF595B">
        <w:rPr>
          <w:rFonts w:ascii="Times New Roman" w:eastAsia="Times New Roman" w:hAnsi="Times New Roman" w:cs="TimesNewRomanPS-BoldMT"/>
          <w:bCs/>
          <w:sz w:val="24"/>
          <w:szCs w:val="24"/>
          <w:lang w:eastAsia="cs-CZ"/>
        </w:rPr>
        <w:t>Žáci nekonají opravné zkoušky, jestliže neprospěli z předmětu s výchovným zaměřením.</w:t>
      </w:r>
    </w:p>
    <w:p w14:paraId="4BE80F35" w14:textId="77777777" w:rsidR="00BF595B" w:rsidRPr="00BF595B" w:rsidRDefault="00BF595B" w:rsidP="00BF595B">
      <w:pPr>
        <w:numPr>
          <w:ilvl w:val="0"/>
          <w:numId w:val="19"/>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Opravné zkoušky se konají nejpozději do konce příslušného školního roku v termínu stanoveném ředitelem školy. Žák může v jednom dni skládat pouze jednu opravnou zkoušku. Opravné zkoušky jsou komisionální.</w:t>
      </w:r>
    </w:p>
    <w:p w14:paraId="209C4DAE" w14:textId="77777777" w:rsidR="00BF595B" w:rsidRPr="00BF595B" w:rsidRDefault="00BF595B" w:rsidP="00BF595B">
      <w:pPr>
        <w:numPr>
          <w:ilvl w:val="0"/>
          <w:numId w:val="19"/>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Žák, který nevykoná opravnou zkoušku úspěšně nebo se k jejímu konání nedostaví, neprospěl. Ze závažných důvodů může ředitel školy žákovi stanovit náhradní termín opravné zkoušky nejpozději do 15. září; do té doby je žák zařazen do nejbližšího vyššího ročníku.</w:t>
      </w:r>
    </w:p>
    <w:p w14:paraId="275CD57E"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p>
    <w:p w14:paraId="2F770EFA" w14:textId="77777777" w:rsidR="00BF595B" w:rsidRPr="00BF595B" w:rsidRDefault="00BF595B" w:rsidP="00BF595B">
      <w:pPr>
        <w:suppressAutoHyphens/>
        <w:autoSpaceDE w:val="0"/>
        <w:spacing w:after="0" w:line="240" w:lineRule="auto"/>
        <w:rPr>
          <w:rFonts w:ascii="Times New Roman" w:eastAsia="Calibri" w:hAnsi="Times New Roman" w:cs="TimesNewRomanPS-BoldMT"/>
          <w:bCs/>
          <w:sz w:val="24"/>
          <w:szCs w:val="24"/>
          <w:u w:val="single"/>
          <w:lang w:eastAsia="ar-SA"/>
        </w:rPr>
      </w:pPr>
      <w:r w:rsidRPr="00BF595B">
        <w:rPr>
          <w:rFonts w:ascii="Times New Roman" w:eastAsia="Calibri" w:hAnsi="Times New Roman" w:cs="TimesNewRomanPS-BoldMT"/>
          <w:bCs/>
          <w:sz w:val="24"/>
          <w:szCs w:val="24"/>
          <w:u w:val="single"/>
          <w:lang w:eastAsia="ar-SA"/>
        </w:rPr>
        <w:t xml:space="preserve">6.2. Komisionální přezkoušení </w:t>
      </w:r>
    </w:p>
    <w:p w14:paraId="05865C40" w14:textId="77777777" w:rsidR="00BF595B" w:rsidRPr="00BF595B" w:rsidRDefault="00BF595B" w:rsidP="00BF595B">
      <w:pPr>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BoldMT"/>
          <w:bCs/>
          <w:sz w:val="24"/>
          <w:szCs w:val="24"/>
          <w:lang w:eastAsia="ar-SA"/>
        </w:rPr>
        <w:t xml:space="preserve">Komisi pro komisionální přezkoušení (dále jen „přezkoušení“) jmenuje ředitel školy.             </w:t>
      </w:r>
      <w:r w:rsidRPr="00BF595B">
        <w:rPr>
          <w:rFonts w:ascii="Times New Roman" w:eastAsia="Calibri" w:hAnsi="Times New Roman" w:cs="TimesNewRomanPSMT"/>
          <w:sz w:val="24"/>
          <w:szCs w:val="24"/>
          <w:lang w:eastAsia="ar-SA"/>
        </w:rPr>
        <w:t>V případě, že je vyučujícím daného předmětu ředitel školy, jmenuje komisi krajský úřad.</w:t>
      </w:r>
    </w:p>
    <w:p w14:paraId="0E8DA50C"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Komise je tříčlenná a tvoří ji:</w:t>
      </w:r>
    </w:p>
    <w:p w14:paraId="6B016DC3" w14:textId="77777777" w:rsidR="00BF595B" w:rsidRPr="00BF595B" w:rsidRDefault="00BF595B" w:rsidP="00BF595B">
      <w:pPr>
        <w:numPr>
          <w:ilvl w:val="2"/>
          <w:numId w:val="26"/>
        </w:numPr>
        <w:tabs>
          <w:tab w:val="left" w:pos="216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předseda, kterým je ředitel školy, popřípadě jím pověřený učitel, nebo v případě, že vyučujícím daného předmětu je ředitel školy, krajským úřadem jmenovaný jiný pedagogický pracovník školy,</w:t>
      </w:r>
    </w:p>
    <w:p w14:paraId="30DCB8B8" w14:textId="77777777" w:rsidR="00BF595B" w:rsidRPr="00BF595B" w:rsidRDefault="00BF595B" w:rsidP="00BF595B">
      <w:pPr>
        <w:numPr>
          <w:ilvl w:val="2"/>
          <w:numId w:val="26"/>
        </w:numPr>
        <w:tabs>
          <w:tab w:val="left" w:pos="216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zkoušející učitel, jímž je vyučující daného předmětu ve třídě, v níž je žák zařazen, popřípadě jiný vyučující daného předmětu,</w:t>
      </w:r>
    </w:p>
    <w:p w14:paraId="1EA72D75" w14:textId="77777777" w:rsidR="00BF595B" w:rsidRPr="00BF595B" w:rsidRDefault="00BF595B" w:rsidP="00BF595B">
      <w:pPr>
        <w:numPr>
          <w:ilvl w:val="2"/>
          <w:numId w:val="26"/>
        </w:numPr>
        <w:tabs>
          <w:tab w:val="left" w:pos="216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přísedící, který je jiný vyučující daného předmětu nebo předmětu stejné vzdělávací oblasti stanovené Rámcovým vzdělávacím programem pro základní vzdělávání.</w:t>
      </w:r>
    </w:p>
    <w:p w14:paraId="0E87A757"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Výsledek přezkoušení již nelze napadnout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052B732D"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O přezkoušení se pořizuje protokol, který se stává součástí dokumentace školy.</w:t>
      </w:r>
    </w:p>
    <w:p w14:paraId="6EEE2C28"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Žák může v jednom dni vykonat přezkoušení pouze z jednoho předmětu. Není-li možné žáka ze závažných důvodů ve stanoveném termínu přezkoušet, stanoví orgán jmenující komisi náhradní termín přezkoušení.</w:t>
      </w:r>
    </w:p>
    <w:p w14:paraId="4220FE2E"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Konkrétní obsah a rozsah přezkoušení stanoví ředitel školy v souladu se školním vzdělávacím programem.</w:t>
      </w:r>
    </w:p>
    <w:p w14:paraId="06C40A19"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Vykonáním přezkoušení není dotčena možnost vykonat opravnou zkoušku.</w:t>
      </w:r>
    </w:p>
    <w:p w14:paraId="29C41D53" w14:textId="77777777" w:rsidR="00BF595B" w:rsidRPr="00BF595B" w:rsidRDefault="00BF595B" w:rsidP="00BF595B">
      <w:pPr>
        <w:autoSpaceDE w:val="0"/>
        <w:spacing w:after="0" w:line="240" w:lineRule="auto"/>
        <w:ind w:left="360"/>
        <w:rPr>
          <w:rFonts w:ascii="Times New Roman" w:eastAsia="Times New Roman" w:hAnsi="Times New Roman" w:cs="TimesNewRomanPS-BoldMT"/>
          <w:bCs/>
          <w:sz w:val="24"/>
          <w:szCs w:val="24"/>
          <w:lang w:eastAsia="cs-CZ"/>
        </w:rPr>
      </w:pPr>
    </w:p>
    <w:p w14:paraId="63A5D47D" w14:textId="77777777" w:rsidR="00BF595B" w:rsidRPr="00BF595B" w:rsidRDefault="00BF595B" w:rsidP="00BF595B">
      <w:pPr>
        <w:spacing w:after="0" w:line="240" w:lineRule="auto"/>
        <w:rPr>
          <w:rFonts w:ascii="Times New Roman" w:eastAsia="Times New Roman" w:hAnsi="Times New Roman" w:cs="Times New Roman"/>
          <w:color w:val="C00000"/>
          <w:sz w:val="24"/>
          <w:szCs w:val="24"/>
          <w:lang w:eastAsia="cs-CZ"/>
        </w:rPr>
      </w:pPr>
    </w:p>
    <w:bookmarkEnd w:id="3"/>
    <w:p w14:paraId="6BD5A95B" w14:textId="77777777" w:rsidR="00BF595B" w:rsidRPr="00BF595B" w:rsidRDefault="00BF595B" w:rsidP="00BF595B">
      <w:pPr>
        <w:spacing w:after="0" w:line="240" w:lineRule="auto"/>
        <w:ind w:left="360"/>
        <w:rPr>
          <w:rFonts w:ascii="Times New Roman" w:eastAsia="Times New Roman" w:hAnsi="Times New Roman" w:cs="Times New Roman"/>
          <w:sz w:val="24"/>
          <w:szCs w:val="24"/>
          <w:lang w:eastAsia="cs-CZ"/>
        </w:rPr>
      </w:pPr>
    </w:p>
    <w:sectPr w:rsidR="00BF595B" w:rsidRPr="00BF595B">
      <w:footerReference w:type="even" r:id="rId7"/>
      <w:footerReference w:type="default" r:id="rId8"/>
      <w:pgSz w:w="11906" w:h="16838"/>
      <w:pgMar w:top="1134" w:right="964" w:bottom="1134" w:left="187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1F93" w14:textId="77777777" w:rsidR="00B11672" w:rsidRDefault="00B11672">
      <w:pPr>
        <w:spacing w:after="0" w:line="240" w:lineRule="auto"/>
      </w:pPr>
      <w:r>
        <w:separator/>
      </w:r>
    </w:p>
  </w:endnote>
  <w:endnote w:type="continuationSeparator" w:id="0">
    <w:p w14:paraId="1EFF0C31" w14:textId="77777777" w:rsidR="00B11672" w:rsidRDefault="00B1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D835" w14:textId="77777777" w:rsidR="00925810" w:rsidRDefault="00925810" w:rsidP="009258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91BE8" w14:textId="77777777" w:rsidR="00925810" w:rsidRDefault="0092581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9DE6" w14:textId="569598CD" w:rsidR="00925810" w:rsidRDefault="00925810" w:rsidP="009258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76714">
      <w:rPr>
        <w:rStyle w:val="slostrnky"/>
        <w:noProof/>
      </w:rPr>
      <w:t>15</w:t>
    </w:r>
    <w:r>
      <w:rPr>
        <w:rStyle w:val="slostrnky"/>
      </w:rPr>
      <w:fldChar w:fldCharType="end"/>
    </w:r>
  </w:p>
  <w:p w14:paraId="65767105" w14:textId="77777777" w:rsidR="00925810" w:rsidRDefault="0092581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77C8" w14:textId="77777777" w:rsidR="00B11672" w:rsidRDefault="00B11672">
      <w:pPr>
        <w:spacing w:after="0" w:line="240" w:lineRule="auto"/>
      </w:pPr>
      <w:r>
        <w:separator/>
      </w:r>
    </w:p>
  </w:footnote>
  <w:footnote w:type="continuationSeparator" w:id="0">
    <w:p w14:paraId="095B3799" w14:textId="77777777" w:rsidR="00B11672" w:rsidRDefault="00B11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numFmt w:val="bullet"/>
      <w:lvlText w:val="-"/>
      <w:lvlJc w:val="left"/>
      <w:pPr>
        <w:tabs>
          <w:tab w:val="num" w:pos="1440"/>
        </w:tabs>
        <w:ind w:left="1440" w:hanging="360"/>
      </w:pPr>
      <w:rPr>
        <w:rFonts w:ascii="Times New Roman" w:hAnsi="Times New Roman" w:cs="TimesNewRomanPSMT"/>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sz w:val="20"/>
      </w:rPr>
    </w:lvl>
  </w:abstractNum>
  <w:abstractNum w:abstractNumId="4"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b/>
        <w:sz w:val="24"/>
        <w:lang w:val="x-none" w:eastAsia="x-none" w:bidi="x-none"/>
      </w:rPr>
    </w:lvl>
  </w:abstractNum>
  <w:abstractNum w:abstractNumId="6"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8"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sz w:val="20"/>
      </w:rPr>
    </w:lvl>
    <w:lvl w:ilvl="1">
      <w:numFmt w:val="bullet"/>
      <w:lvlText w:val="-"/>
      <w:lvlJc w:val="left"/>
      <w:pPr>
        <w:tabs>
          <w:tab w:val="num" w:pos="1440"/>
        </w:tabs>
        <w:ind w:left="1440" w:hanging="360"/>
      </w:pPr>
      <w:rPr>
        <w:rFonts w:ascii="Times New Roman" w:hAnsi="Times New Roman" w:cs="TimesNewRomanPSMT"/>
      </w:rPr>
    </w:lvl>
    <w:lvl w:ilvl="2">
      <w:start w:val="1"/>
      <w:numFmt w:val="lowerLetter"/>
      <w:lvlText w:val="%3)"/>
      <w:lvlJc w:val="left"/>
      <w:pPr>
        <w:tabs>
          <w:tab w:val="num" w:pos="2160"/>
        </w:tabs>
        <w:ind w:left="2160" w:hanging="360"/>
      </w:pPr>
      <w:rPr>
        <w:rFonts w:cs="TimesNewRomanPSM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87F2482"/>
    <w:multiLevelType w:val="hybridMultilevel"/>
    <w:tmpl w:val="1C5C6370"/>
    <w:lvl w:ilvl="0" w:tplc="1C58B84E">
      <w:start w:val="1"/>
      <w:numFmt w:val="decimal"/>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0" w15:restartNumberingAfterBreak="0">
    <w:nsid w:val="0BC81E8D"/>
    <w:multiLevelType w:val="hybridMultilevel"/>
    <w:tmpl w:val="7C729202"/>
    <w:lvl w:ilvl="0" w:tplc="E7D476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93741E"/>
    <w:multiLevelType w:val="hybridMultilevel"/>
    <w:tmpl w:val="241472CA"/>
    <w:lvl w:ilvl="0" w:tplc="1FB602A8">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27396070"/>
    <w:multiLevelType w:val="hybridMultilevel"/>
    <w:tmpl w:val="85580D80"/>
    <w:lvl w:ilvl="0" w:tplc="0409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8EC19D5"/>
    <w:multiLevelType w:val="hybridMultilevel"/>
    <w:tmpl w:val="FC6E9684"/>
    <w:lvl w:ilvl="0" w:tplc="D2F6E34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001062"/>
    <w:multiLevelType w:val="hybridMultilevel"/>
    <w:tmpl w:val="7F567C8A"/>
    <w:lvl w:ilvl="0" w:tplc="04050017">
      <w:start w:val="1"/>
      <w:numFmt w:val="lowerLetter"/>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5" w15:restartNumberingAfterBreak="0">
    <w:nsid w:val="4F5069DE"/>
    <w:multiLevelType w:val="hybridMultilevel"/>
    <w:tmpl w:val="8F541F42"/>
    <w:lvl w:ilvl="0" w:tplc="882C704A">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645BD7"/>
    <w:multiLevelType w:val="hybridMultilevel"/>
    <w:tmpl w:val="757A61E4"/>
    <w:lvl w:ilvl="0" w:tplc="1A268B4C">
      <w:start w:val="7"/>
      <w:numFmt w:val="bullet"/>
      <w:lvlText w:val="-"/>
      <w:lvlJc w:val="left"/>
      <w:pPr>
        <w:tabs>
          <w:tab w:val="num" w:pos="2220"/>
        </w:tabs>
        <w:ind w:left="2220" w:hanging="360"/>
      </w:pPr>
      <w:rPr>
        <w:rFonts w:ascii="Times New Roman" w:eastAsia="Times New Roman" w:hAnsi="Times New Roman" w:cs="Times New Roman" w:hint="default"/>
      </w:rPr>
    </w:lvl>
    <w:lvl w:ilvl="1" w:tplc="04050003">
      <w:start w:val="1"/>
      <w:numFmt w:val="bullet"/>
      <w:lvlText w:val="o"/>
      <w:lvlJc w:val="left"/>
      <w:pPr>
        <w:tabs>
          <w:tab w:val="num" w:pos="2940"/>
        </w:tabs>
        <w:ind w:left="2940" w:hanging="360"/>
      </w:pPr>
      <w:rPr>
        <w:rFonts w:ascii="Courier New" w:hAnsi="Courier New" w:cs="Courier New" w:hint="default"/>
      </w:rPr>
    </w:lvl>
    <w:lvl w:ilvl="2" w:tplc="04050005">
      <w:start w:val="1"/>
      <w:numFmt w:val="bullet"/>
      <w:lvlText w:val=""/>
      <w:lvlJc w:val="left"/>
      <w:pPr>
        <w:tabs>
          <w:tab w:val="num" w:pos="3660"/>
        </w:tabs>
        <w:ind w:left="3660" w:hanging="360"/>
      </w:pPr>
      <w:rPr>
        <w:rFonts w:ascii="Wingdings" w:hAnsi="Wingdings" w:cs="Wingdings" w:hint="default"/>
      </w:rPr>
    </w:lvl>
    <w:lvl w:ilvl="3" w:tplc="04050001">
      <w:start w:val="1"/>
      <w:numFmt w:val="bullet"/>
      <w:lvlText w:val=""/>
      <w:lvlJc w:val="left"/>
      <w:pPr>
        <w:tabs>
          <w:tab w:val="num" w:pos="4380"/>
        </w:tabs>
        <w:ind w:left="4380" w:hanging="360"/>
      </w:pPr>
      <w:rPr>
        <w:rFonts w:ascii="Symbol" w:hAnsi="Symbol" w:cs="Symbol" w:hint="default"/>
      </w:rPr>
    </w:lvl>
    <w:lvl w:ilvl="4" w:tplc="04050003">
      <w:start w:val="1"/>
      <w:numFmt w:val="bullet"/>
      <w:lvlText w:val="o"/>
      <w:lvlJc w:val="left"/>
      <w:pPr>
        <w:tabs>
          <w:tab w:val="num" w:pos="5100"/>
        </w:tabs>
        <w:ind w:left="5100" w:hanging="360"/>
      </w:pPr>
      <w:rPr>
        <w:rFonts w:ascii="Courier New" w:hAnsi="Courier New" w:cs="Courier New" w:hint="default"/>
      </w:rPr>
    </w:lvl>
    <w:lvl w:ilvl="5" w:tplc="04050005">
      <w:start w:val="1"/>
      <w:numFmt w:val="bullet"/>
      <w:lvlText w:val=""/>
      <w:lvlJc w:val="left"/>
      <w:pPr>
        <w:tabs>
          <w:tab w:val="num" w:pos="5820"/>
        </w:tabs>
        <w:ind w:left="5820" w:hanging="360"/>
      </w:pPr>
      <w:rPr>
        <w:rFonts w:ascii="Wingdings" w:hAnsi="Wingdings" w:cs="Wingdings" w:hint="default"/>
      </w:rPr>
    </w:lvl>
    <w:lvl w:ilvl="6" w:tplc="04050001">
      <w:start w:val="1"/>
      <w:numFmt w:val="bullet"/>
      <w:lvlText w:val=""/>
      <w:lvlJc w:val="left"/>
      <w:pPr>
        <w:tabs>
          <w:tab w:val="num" w:pos="6540"/>
        </w:tabs>
        <w:ind w:left="6540" w:hanging="360"/>
      </w:pPr>
      <w:rPr>
        <w:rFonts w:ascii="Symbol" w:hAnsi="Symbol" w:cs="Symbol" w:hint="default"/>
      </w:rPr>
    </w:lvl>
    <w:lvl w:ilvl="7" w:tplc="04050003">
      <w:start w:val="1"/>
      <w:numFmt w:val="bullet"/>
      <w:lvlText w:val="o"/>
      <w:lvlJc w:val="left"/>
      <w:pPr>
        <w:tabs>
          <w:tab w:val="num" w:pos="7260"/>
        </w:tabs>
        <w:ind w:left="7260" w:hanging="360"/>
      </w:pPr>
      <w:rPr>
        <w:rFonts w:ascii="Courier New" w:hAnsi="Courier New" w:cs="Courier New" w:hint="default"/>
      </w:rPr>
    </w:lvl>
    <w:lvl w:ilvl="8" w:tplc="04050005">
      <w:start w:val="1"/>
      <w:numFmt w:val="bullet"/>
      <w:lvlText w:val=""/>
      <w:lvlJc w:val="left"/>
      <w:pPr>
        <w:tabs>
          <w:tab w:val="num" w:pos="7980"/>
        </w:tabs>
        <w:ind w:left="7980" w:hanging="360"/>
      </w:pPr>
      <w:rPr>
        <w:rFonts w:ascii="Wingdings" w:hAnsi="Wingdings" w:cs="Wingdings" w:hint="default"/>
      </w:rPr>
    </w:lvl>
  </w:abstractNum>
  <w:abstractNum w:abstractNumId="17" w15:restartNumberingAfterBreak="0">
    <w:nsid w:val="50A45F26"/>
    <w:multiLevelType w:val="hybridMultilevel"/>
    <w:tmpl w:val="F438D22C"/>
    <w:lvl w:ilvl="0" w:tplc="E16C9F74">
      <w:start w:val="1"/>
      <w:numFmt w:val="bullet"/>
      <w:lvlText w:val=""/>
      <w:lvlJc w:val="left"/>
      <w:pPr>
        <w:tabs>
          <w:tab w:val="num" w:pos="1080"/>
        </w:tabs>
        <w:ind w:left="1080" w:hanging="360"/>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20202"/>
    <w:multiLevelType w:val="hybridMultilevel"/>
    <w:tmpl w:val="008E884A"/>
    <w:lvl w:ilvl="0" w:tplc="C40C7E8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A250541"/>
    <w:multiLevelType w:val="hybridMultilevel"/>
    <w:tmpl w:val="7898CB40"/>
    <w:lvl w:ilvl="0" w:tplc="FF12F52A">
      <w:start w:val="1"/>
      <w:numFmt w:val="decimal"/>
      <w:lvlText w:val="(%1)"/>
      <w:lvlJc w:val="left"/>
      <w:pPr>
        <w:tabs>
          <w:tab w:val="num" w:pos="720"/>
        </w:tabs>
        <w:ind w:left="720" w:hanging="360"/>
      </w:pPr>
    </w:lvl>
    <w:lvl w:ilvl="1" w:tplc="D3F85A2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B4F1D2B"/>
    <w:multiLevelType w:val="hybridMultilevel"/>
    <w:tmpl w:val="08A60D28"/>
    <w:lvl w:ilvl="0" w:tplc="973AFEA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F3A66BA"/>
    <w:multiLevelType w:val="hybridMultilevel"/>
    <w:tmpl w:val="1EA649C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3721AED"/>
    <w:multiLevelType w:val="hybridMultilevel"/>
    <w:tmpl w:val="1B1A3F40"/>
    <w:lvl w:ilvl="0" w:tplc="51EC395E">
      <w:start w:val="2"/>
      <w:numFmt w:val="lowerLetter"/>
      <w:lvlText w:val="%1)"/>
      <w:lvlJc w:val="left"/>
      <w:pPr>
        <w:tabs>
          <w:tab w:val="num" w:pos="1740"/>
        </w:tabs>
        <w:ind w:left="1740" w:hanging="360"/>
      </w:pPr>
    </w:lvl>
    <w:lvl w:ilvl="1" w:tplc="04050019">
      <w:start w:val="1"/>
      <w:numFmt w:val="lowerLetter"/>
      <w:lvlText w:val="%2."/>
      <w:lvlJc w:val="left"/>
      <w:pPr>
        <w:tabs>
          <w:tab w:val="num" w:pos="2460"/>
        </w:tabs>
        <w:ind w:left="2460" w:hanging="360"/>
      </w:pPr>
    </w:lvl>
    <w:lvl w:ilvl="2" w:tplc="0405001B">
      <w:start w:val="1"/>
      <w:numFmt w:val="lowerRoman"/>
      <w:lvlText w:val="%3."/>
      <w:lvlJc w:val="right"/>
      <w:pPr>
        <w:tabs>
          <w:tab w:val="num" w:pos="3180"/>
        </w:tabs>
        <w:ind w:left="3180" w:hanging="180"/>
      </w:pPr>
    </w:lvl>
    <w:lvl w:ilvl="3" w:tplc="0405000F">
      <w:start w:val="1"/>
      <w:numFmt w:val="decimal"/>
      <w:lvlText w:val="%4."/>
      <w:lvlJc w:val="left"/>
      <w:pPr>
        <w:tabs>
          <w:tab w:val="num" w:pos="3900"/>
        </w:tabs>
        <w:ind w:left="3900" w:hanging="360"/>
      </w:pPr>
    </w:lvl>
    <w:lvl w:ilvl="4" w:tplc="04050019">
      <w:start w:val="1"/>
      <w:numFmt w:val="lowerLetter"/>
      <w:lvlText w:val="%5."/>
      <w:lvlJc w:val="left"/>
      <w:pPr>
        <w:tabs>
          <w:tab w:val="num" w:pos="4620"/>
        </w:tabs>
        <w:ind w:left="4620" w:hanging="360"/>
      </w:pPr>
    </w:lvl>
    <w:lvl w:ilvl="5" w:tplc="0405001B">
      <w:start w:val="1"/>
      <w:numFmt w:val="lowerRoman"/>
      <w:lvlText w:val="%6."/>
      <w:lvlJc w:val="right"/>
      <w:pPr>
        <w:tabs>
          <w:tab w:val="num" w:pos="5340"/>
        </w:tabs>
        <w:ind w:left="5340" w:hanging="180"/>
      </w:pPr>
    </w:lvl>
    <w:lvl w:ilvl="6" w:tplc="0405000F">
      <w:start w:val="1"/>
      <w:numFmt w:val="decimal"/>
      <w:lvlText w:val="%7."/>
      <w:lvlJc w:val="left"/>
      <w:pPr>
        <w:tabs>
          <w:tab w:val="num" w:pos="6060"/>
        </w:tabs>
        <w:ind w:left="6060" w:hanging="360"/>
      </w:pPr>
    </w:lvl>
    <w:lvl w:ilvl="7" w:tplc="04050019">
      <w:start w:val="1"/>
      <w:numFmt w:val="lowerLetter"/>
      <w:lvlText w:val="%8."/>
      <w:lvlJc w:val="left"/>
      <w:pPr>
        <w:tabs>
          <w:tab w:val="num" w:pos="6780"/>
        </w:tabs>
        <w:ind w:left="6780" w:hanging="360"/>
      </w:pPr>
    </w:lvl>
    <w:lvl w:ilvl="8" w:tplc="0405001B">
      <w:start w:val="1"/>
      <w:numFmt w:val="lowerRoman"/>
      <w:lvlText w:val="%9."/>
      <w:lvlJc w:val="right"/>
      <w:pPr>
        <w:tabs>
          <w:tab w:val="num" w:pos="7500"/>
        </w:tabs>
        <w:ind w:left="7500" w:hanging="180"/>
      </w:pPr>
    </w:lvl>
  </w:abstractNum>
  <w:abstractNum w:abstractNumId="23" w15:restartNumberingAfterBreak="0">
    <w:nsid w:val="74610594"/>
    <w:multiLevelType w:val="hybridMultilevel"/>
    <w:tmpl w:val="0A362A46"/>
    <w:lvl w:ilvl="0" w:tplc="82FEC4D8">
      <w:start w:val="1"/>
      <w:numFmt w:val="lowerLetter"/>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24" w15:restartNumberingAfterBreak="0">
    <w:nsid w:val="7A45690A"/>
    <w:multiLevelType w:val="hybridMultilevel"/>
    <w:tmpl w:val="2354A7EC"/>
    <w:lvl w:ilvl="0" w:tplc="BA1E8036">
      <w:start w:val="1"/>
      <w:numFmt w:val="lowerLetter"/>
      <w:lvlText w:val="%1)"/>
      <w:lvlJc w:val="left"/>
      <w:pPr>
        <w:tabs>
          <w:tab w:val="num" w:pos="810"/>
        </w:tabs>
        <w:ind w:left="810" w:hanging="45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FF80E8B"/>
    <w:multiLevelType w:val="hybridMultilevel"/>
    <w:tmpl w:val="4CE44F2A"/>
    <w:lvl w:ilvl="0" w:tplc="04AEFA9E">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10"/>
  </w:num>
  <w:num w:numId="3">
    <w:abstractNumId w:val="17"/>
  </w:num>
  <w:num w:numId="4">
    <w:abstractNumId w:val="11"/>
  </w:num>
  <w:num w:numId="5">
    <w:abstractNumId w:val="22"/>
  </w:num>
  <w:num w:numId="6">
    <w:abstractNumId w:val="24"/>
  </w:num>
  <w:num w:numId="7">
    <w:abstractNumId w:val="14"/>
  </w:num>
  <w:num w:numId="8">
    <w:abstractNumId w:val="21"/>
  </w:num>
  <w:num w:numId="9">
    <w:abstractNumId w:val="16"/>
  </w:num>
  <w:num w:numId="10">
    <w:abstractNumId w:val="18"/>
  </w:num>
  <w:num w:numId="11">
    <w:abstractNumId w:val="25"/>
  </w:num>
  <w:num w:numId="12">
    <w:abstractNumId w:val="20"/>
  </w:num>
  <w:num w:numId="13">
    <w:abstractNumId w:val="23"/>
  </w:num>
  <w:num w:numId="14">
    <w:abstractNumId w:val="9"/>
  </w:num>
  <w:num w:numId="15">
    <w:abstractNumId w:val="13"/>
  </w:num>
  <w:num w:numId="16">
    <w:abstractNumId w:val="19"/>
  </w:num>
  <w:num w:numId="17">
    <w:abstractNumId w:val="1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65"/>
    <w:rsid w:val="0014570F"/>
    <w:rsid w:val="00295FFA"/>
    <w:rsid w:val="002D6D57"/>
    <w:rsid w:val="00335D6E"/>
    <w:rsid w:val="006F347F"/>
    <w:rsid w:val="00925810"/>
    <w:rsid w:val="00A76714"/>
    <w:rsid w:val="00AB13A5"/>
    <w:rsid w:val="00B11672"/>
    <w:rsid w:val="00B451DA"/>
    <w:rsid w:val="00B90D06"/>
    <w:rsid w:val="00BF595B"/>
    <w:rsid w:val="00E456B1"/>
    <w:rsid w:val="00F279A1"/>
    <w:rsid w:val="00F42865"/>
    <w:rsid w:val="00F82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252A"/>
  <w15:chartTrackingRefBased/>
  <w15:docId w15:val="{332D7A31-3553-4230-B179-FAC5B26F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F595B"/>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BF595B"/>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BF595B"/>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BF595B"/>
    <w:pPr>
      <w:keepNext/>
      <w:spacing w:after="0" w:line="240" w:lineRule="auto"/>
      <w:ind w:left="360"/>
      <w:outlineLvl w:val="3"/>
    </w:pPr>
    <w:rPr>
      <w:rFonts w:ascii="Times New Roman" w:eastAsia="Times New Roman" w:hAnsi="Times New Roman" w:cs="Times New Roman"/>
      <w:b/>
      <w:bCs/>
      <w:sz w:val="28"/>
      <w:szCs w:val="24"/>
      <w:lang w:eastAsia="cs-CZ"/>
    </w:rPr>
  </w:style>
  <w:style w:type="paragraph" w:styleId="Nadpis5">
    <w:name w:val="heading 5"/>
    <w:basedOn w:val="Normln"/>
    <w:next w:val="Normln"/>
    <w:link w:val="Nadpis5Char"/>
    <w:qFormat/>
    <w:rsid w:val="00BF595B"/>
    <w:pPr>
      <w:keepNext/>
      <w:spacing w:after="0" w:line="240" w:lineRule="auto"/>
      <w:jc w:val="center"/>
      <w:outlineLvl w:val="4"/>
    </w:pPr>
    <w:rPr>
      <w:rFonts w:ascii="Times New Roman" w:eastAsia="Times New Roman" w:hAnsi="Times New Roman" w:cs="Times New Roman"/>
      <w:b/>
      <w:bCs/>
      <w:sz w:val="28"/>
      <w:szCs w:val="24"/>
      <w:lang w:eastAsia="cs-CZ"/>
    </w:rPr>
  </w:style>
  <w:style w:type="paragraph" w:styleId="Nadpis6">
    <w:name w:val="heading 6"/>
    <w:basedOn w:val="Normln"/>
    <w:next w:val="Normln"/>
    <w:link w:val="Nadpis6Char"/>
    <w:qFormat/>
    <w:rsid w:val="00BF595B"/>
    <w:pPr>
      <w:keepNext/>
      <w:spacing w:after="0" w:line="240" w:lineRule="auto"/>
      <w:ind w:left="720"/>
      <w:jc w:val="center"/>
      <w:outlineLvl w:val="5"/>
    </w:pPr>
    <w:rPr>
      <w:rFonts w:ascii="Times New Roman" w:eastAsia="Times New Roman" w:hAnsi="Times New Roman"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595B"/>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F595B"/>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BF595B"/>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BF595B"/>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rsid w:val="00BF595B"/>
    <w:rPr>
      <w:rFonts w:ascii="Times New Roman" w:eastAsia="Times New Roman" w:hAnsi="Times New Roman" w:cs="Times New Roman"/>
      <w:b/>
      <w:bCs/>
      <w:sz w:val="28"/>
      <w:szCs w:val="24"/>
      <w:lang w:eastAsia="cs-CZ"/>
    </w:rPr>
  </w:style>
  <w:style w:type="character" w:customStyle="1" w:styleId="Nadpis6Char">
    <w:name w:val="Nadpis 6 Char"/>
    <w:basedOn w:val="Standardnpsmoodstavce"/>
    <w:link w:val="Nadpis6"/>
    <w:rsid w:val="00BF595B"/>
    <w:rPr>
      <w:rFonts w:ascii="Times New Roman" w:eastAsia="Times New Roman" w:hAnsi="Times New Roman" w:cs="Times New Roman"/>
      <w:b/>
      <w:bCs/>
      <w:sz w:val="28"/>
      <w:szCs w:val="24"/>
      <w:lang w:eastAsia="cs-CZ"/>
    </w:rPr>
  </w:style>
  <w:style w:type="numbering" w:customStyle="1" w:styleId="Bezseznamu1">
    <w:name w:val="Bez seznamu1"/>
    <w:next w:val="Bezseznamu"/>
    <w:semiHidden/>
    <w:unhideWhenUsed/>
    <w:rsid w:val="00BF595B"/>
  </w:style>
  <w:style w:type="character" w:styleId="Hypertextovodkaz">
    <w:name w:val="Hyperlink"/>
    <w:rsid w:val="00BF595B"/>
    <w:rPr>
      <w:color w:val="0000FF"/>
      <w:u w:val="single"/>
    </w:rPr>
  </w:style>
  <w:style w:type="paragraph" w:styleId="Textpoznpodarou">
    <w:name w:val="footnote text"/>
    <w:basedOn w:val="Normln"/>
    <w:link w:val="TextpoznpodarouChar"/>
    <w:semiHidden/>
    <w:rsid w:val="00BF595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F595B"/>
    <w:rPr>
      <w:rFonts w:ascii="Times New Roman" w:eastAsia="Times New Roman" w:hAnsi="Times New Roman" w:cs="Times New Roman"/>
      <w:sz w:val="20"/>
      <w:szCs w:val="20"/>
      <w:lang w:eastAsia="cs-CZ"/>
    </w:rPr>
  </w:style>
  <w:style w:type="character" w:styleId="Znakapoznpodarou">
    <w:name w:val="footnote reference"/>
    <w:semiHidden/>
    <w:rsid w:val="00BF595B"/>
    <w:rPr>
      <w:vertAlign w:val="superscript"/>
    </w:rPr>
  </w:style>
  <w:style w:type="paragraph" w:customStyle="1" w:styleId="text">
    <w:name w:val="text"/>
    <w:basedOn w:val="Normln"/>
    <w:rsid w:val="00BF595B"/>
    <w:pPr>
      <w:spacing w:after="60" w:line="240" w:lineRule="auto"/>
      <w:ind w:firstLine="454"/>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BF595B"/>
    <w:pPr>
      <w:spacing w:after="0" w:line="240" w:lineRule="auto"/>
    </w:pPr>
    <w:rPr>
      <w:rFonts w:ascii="Times New Roman" w:eastAsia="Times New Roman" w:hAnsi="Times New Roman" w:cs="Times New Roman"/>
      <w:color w:val="FF0000"/>
      <w:sz w:val="24"/>
      <w:szCs w:val="24"/>
      <w:lang w:eastAsia="cs-CZ"/>
    </w:rPr>
  </w:style>
  <w:style w:type="character" w:customStyle="1" w:styleId="ZkladntextChar">
    <w:name w:val="Základní text Char"/>
    <w:basedOn w:val="Standardnpsmoodstavce"/>
    <w:link w:val="Zkladntext"/>
    <w:rsid w:val="00BF595B"/>
    <w:rPr>
      <w:rFonts w:ascii="Times New Roman" w:eastAsia="Times New Roman" w:hAnsi="Times New Roman" w:cs="Times New Roman"/>
      <w:color w:val="FF0000"/>
      <w:sz w:val="24"/>
      <w:szCs w:val="24"/>
      <w:lang w:eastAsia="cs-CZ"/>
    </w:rPr>
  </w:style>
  <w:style w:type="paragraph" w:styleId="Zkladntextodsazen">
    <w:name w:val="Body Text Indent"/>
    <w:basedOn w:val="Normln"/>
    <w:link w:val="ZkladntextodsazenChar"/>
    <w:unhideWhenUsed/>
    <w:rsid w:val="00BF595B"/>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BF595B"/>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rsid w:val="00BF595B"/>
    <w:pPr>
      <w:widowControl w:val="0"/>
      <w:autoSpaceDE w:val="0"/>
      <w:autoSpaceDN w:val="0"/>
      <w:adjustRightInd w:val="0"/>
      <w:ind w:firstLine="210"/>
    </w:pPr>
    <w:rPr>
      <w:sz w:val="20"/>
      <w:szCs w:val="20"/>
    </w:rPr>
  </w:style>
  <w:style w:type="character" w:customStyle="1" w:styleId="Zkladntext-prvnodsazen2Char">
    <w:name w:val="Základní text - první odsazený 2 Char"/>
    <w:basedOn w:val="ZkladntextodsazenChar"/>
    <w:link w:val="Zkladntext-prvnodsazen2"/>
    <w:rsid w:val="00BF595B"/>
    <w:rPr>
      <w:rFonts w:ascii="Times New Roman" w:eastAsia="Times New Roman" w:hAnsi="Times New Roman" w:cs="Times New Roman"/>
      <w:sz w:val="20"/>
      <w:szCs w:val="20"/>
      <w:lang w:eastAsia="cs-CZ"/>
    </w:rPr>
  </w:style>
  <w:style w:type="paragraph" w:customStyle="1" w:styleId="VetvtextuRVPZV">
    <w:name w:val="Výčet v textu_RVPZV"/>
    <w:basedOn w:val="Normln"/>
    <w:rsid w:val="00BF595B"/>
    <w:pPr>
      <w:tabs>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NadpiskapitolyRVPZV14bTunVlevo0cmPedsazen">
    <w:name w:val="Nadpis kapitoly_RVPZV 14 b. Tučné + Vlevo:  0 cm Předsazení:..."/>
    <w:basedOn w:val="Normln"/>
    <w:rsid w:val="00BF595B"/>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RVP-Nadpisoblasti">
    <w:name w:val="RVP - Nadpis oblasti"/>
    <w:basedOn w:val="Nadpis1"/>
    <w:next w:val="Normln"/>
    <w:rsid w:val="00BF595B"/>
    <w:pPr>
      <w:spacing w:before="0" w:after="0"/>
    </w:pPr>
    <w:rPr>
      <w:rFonts w:ascii="Times New Roman" w:hAnsi="Times New Roman" w:cs="Times New Roman"/>
      <w:caps/>
      <w:kern w:val="28"/>
    </w:rPr>
  </w:style>
  <w:style w:type="paragraph" w:styleId="Zpat">
    <w:name w:val="footer"/>
    <w:basedOn w:val="Normln"/>
    <w:link w:val="ZpatChar"/>
    <w:rsid w:val="00BF595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BF595B"/>
    <w:rPr>
      <w:rFonts w:ascii="Times New Roman" w:eastAsia="Times New Roman" w:hAnsi="Times New Roman" w:cs="Times New Roman"/>
      <w:sz w:val="24"/>
      <w:szCs w:val="24"/>
      <w:lang w:eastAsia="cs-CZ"/>
    </w:rPr>
  </w:style>
  <w:style w:type="character" w:styleId="slostrnky">
    <w:name w:val="page number"/>
    <w:basedOn w:val="Standardnpsmoodstavce"/>
    <w:rsid w:val="00BF595B"/>
  </w:style>
  <w:style w:type="paragraph" w:styleId="Nzev">
    <w:name w:val="Title"/>
    <w:basedOn w:val="Normln"/>
    <w:link w:val="NzevChar"/>
    <w:qFormat/>
    <w:rsid w:val="00BF595B"/>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BF595B"/>
    <w:rPr>
      <w:rFonts w:ascii="Times New Roman" w:eastAsia="Times New Roman" w:hAnsi="Times New Roman" w:cs="Times New Roman"/>
      <w:b/>
      <w:bCs/>
      <w:sz w:val="32"/>
      <w:szCs w:val="24"/>
      <w:lang w:eastAsia="cs-CZ"/>
    </w:rPr>
  </w:style>
  <w:style w:type="paragraph" w:styleId="Obsah1">
    <w:name w:val="toc 1"/>
    <w:basedOn w:val="Normln"/>
    <w:next w:val="Normln"/>
    <w:autoRedefine/>
    <w:semiHidden/>
    <w:rsid w:val="00BF595B"/>
    <w:pPr>
      <w:spacing w:before="120" w:after="120" w:line="240" w:lineRule="auto"/>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semiHidden/>
    <w:rsid w:val="00BF595B"/>
    <w:pPr>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
    <w:next w:val="Normln"/>
    <w:autoRedefine/>
    <w:semiHidden/>
    <w:rsid w:val="00BF595B"/>
    <w:pPr>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
    <w:next w:val="Normln"/>
    <w:autoRedefine/>
    <w:semiHidden/>
    <w:rsid w:val="00BF595B"/>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
    <w:next w:val="Normln"/>
    <w:autoRedefine/>
    <w:semiHidden/>
    <w:rsid w:val="00BF595B"/>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BF595B"/>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BF595B"/>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BF595B"/>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BF595B"/>
    <w:pPr>
      <w:spacing w:after="0" w:line="240" w:lineRule="auto"/>
      <w:ind w:left="1920"/>
    </w:pPr>
    <w:rPr>
      <w:rFonts w:ascii="Times New Roman" w:eastAsia="Times New Roman" w:hAnsi="Times New Roman" w:cs="Times New Roman"/>
      <w:sz w:val="18"/>
      <w:szCs w:val="18"/>
      <w:lang w:eastAsia="cs-CZ"/>
    </w:rPr>
  </w:style>
  <w:style w:type="paragraph" w:styleId="Zhlav">
    <w:name w:val="header"/>
    <w:basedOn w:val="Normln"/>
    <w:link w:val="ZhlavChar"/>
    <w:rsid w:val="00BF595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F595B"/>
    <w:rPr>
      <w:rFonts w:ascii="Times New Roman" w:eastAsia="Times New Roman" w:hAnsi="Times New Roman" w:cs="Times New Roman"/>
      <w:sz w:val="24"/>
      <w:szCs w:val="24"/>
      <w:lang w:eastAsia="cs-CZ"/>
    </w:rPr>
  </w:style>
  <w:style w:type="paragraph" w:customStyle="1" w:styleId="Default">
    <w:name w:val="Default"/>
    <w:rsid w:val="00BF59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unhideWhenUsed/>
    <w:rsid w:val="00BF595B"/>
    <w:pPr>
      <w:spacing w:before="150" w:after="150" w:line="240" w:lineRule="auto"/>
    </w:pPr>
    <w:rPr>
      <w:rFonts w:ascii="Times New Roman" w:eastAsia="Times New Roman" w:hAnsi="Times New Roman" w:cs="Times New Roman"/>
      <w:sz w:val="24"/>
      <w:szCs w:val="24"/>
      <w:lang w:eastAsia="cs-CZ"/>
    </w:rPr>
  </w:style>
  <w:style w:type="character" w:styleId="Odkaznakoment">
    <w:name w:val="annotation reference"/>
    <w:rsid w:val="00BF595B"/>
    <w:rPr>
      <w:sz w:val="16"/>
      <w:szCs w:val="16"/>
    </w:rPr>
  </w:style>
  <w:style w:type="paragraph" w:styleId="Textkomente">
    <w:name w:val="annotation text"/>
    <w:basedOn w:val="Normln"/>
    <w:link w:val="TextkomenteChar"/>
    <w:rsid w:val="00BF595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BF595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F595B"/>
    <w:rPr>
      <w:b/>
      <w:bCs/>
    </w:rPr>
  </w:style>
  <w:style w:type="character" w:customStyle="1" w:styleId="PedmtkomenteChar">
    <w:name w:val="Předmět komentáře Char"/>
    <w:basedOn w:val="TextkomenteChar"/>
    <w:link w:val="Pedmtkomente"/>
    <w:rsid w:val="00BF595B"/>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BF595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BF595B"/>
    <w:rPr>
      <w:rFonts w:ascii="Tahoma" w:eastAsia="Times New Roman" w:hAnsi="Tahoma" w:cs="Tahoma"/>
      <w:sz w:val="16"/>
      <w:szCs w:val="16"/>
      <w:lang w:eastAsia="cs-CZ"/>
    </w:rPr>
  </w:style>
  <w:style w:type="character" w:customStyle="1" w:styleId="Znakypropoznmkupodarou">
    <w:name w:val="Znaky pro poznámku pod čarou"/>
    <w:rsid w:val="00BF595B"/>
    <w:rPr>
      <w:vertAlign w:val="superscript"/>
    </w:rPr>
  </w:style>
  <w:style w:type="paragraph" w:styleId="Odstavecseseznamem">
    <w:name w:val="List Paragraph"/>
    <w:basedOn w:val="Normln"/>
    <w:qFormat/>
    <w:rsid w:val="00BF595B"/>
    <w:pPr>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1</Pages>
  <Words>7361</Words>
  <Characters>43432</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kubipa</dc:creator>
  <cp:keywords/>
  <dc:description/>
  <cp:lastModifiedBy>Miroslav Schmidt</cp:lastModifiedBy>
  <cp:revision>9</cp:revision>
  <cp:lastPrinted>2018-05-04T11:32:00Z</cp:lastPrinted>
  <dcterms:created xsi:type="dcterms:W3CDTF">2016-10-11T12:13:00Z</dcterms:created>
  <dcterms:modified xsi:type="dcterms:W3CDTF">2020-03-24T11:18:00Z</dcterms:modified>
</cp:coreProperties>
</file>